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376"/>
      </w:tblGrid>
      <w:tr w:rsidR="002E3413" w:rsidRPr="00FA185A" w14:paraId="7182EAAC" w14:textId="77777777" w:rsidTr="00B62E09">
        <w:trPr>
          <w:trHeight w:val="280"/>
        </w:trPr>
        <w:tc>
          <w:tcPr>
            <w:tcW w:w="2376" w:type="dxa"/>
            <w:shd w:val="pct12" w:color="auto" w:fill="auto"/>
            <w:vAlign w:val="center"/>
          </w:tcPr>
          <w:p w14:paraId="6C0E092D" w14:textId="77777777" w:rsidR="002E3413" w:rsidRPr="00C65417" w:rsidRDefault="002E3413" w:rsidP="00B62E09">
            <w:pPr>
              <w:ind w:left="360"/>
              <w:rPr>
                <w:rFonts w:ascii="Roboto" w:hAnsi="Roboto"/>
                <w:b/>
              </w:rPr>
            </w:pPr>
            <w:r w:rsidRPr="00C65417">
              <w:rPr>
                <w:rFonts w:ascii="Roboto" w:hAnsi="Roboto"/>
                <w:b/>
              </w:rPr>
              <w:t>Report Due Dates</w:t>
            </w:r>
          </w:p>
        </w:tc>
      </w:tr>
      <w:tr w:rsidR="002E3413" w:rsidRPr="00FA185A" w14:paraId="1335FBD4" w14:textId="77777777" w:rsidTr="00B62E09">
        <w:tc>
          <w:tcPr>
            <w:tcW w:w="2376" w:type="dxa"/>
          </w:tcPr>
          <w:p w14:paraId="4671B4E8" w14:textId="3A1CDED2" w:rsidR="002E3413" w:rsidRPr="00FA185A" w:rsidRDefault="002E3413" w:rsidP="00B62E09">
            <w:pPr>
              <w:rPr>
                <w:rFonts w:ascii="Roboto" w:hAnsi="Roboto"/>
                <w:b/>
              </w:rPr>
            </w:pPr>
            <w:r w:rsidRPr="00FA185A">
              <w:rPr>
                <w:rStyle w:val="Arial11-10Char"/>
                <w:rFonts w:ascii="Roboto" w:eastAsia="Calibri" w:hAnsi="Roboto"/>
              </w:rPr>
              <w:t>10 October 20</w:t>
            </w:r>
            <w:r w:rsidR="001C2223">
              <w:rPr>
                <w:rStyle w:val="Arial11-10Char"/>
                <w:rFonts w:ascii="Roboto" w:eastAsia="Calibri" w:hAnsi="Roboto"/>
              </w:rPr>
              <w:t>XX</w:t>
            </w:r>
          </w:p>
        </w:tc>
      </w:tr>
      <w:tr w:rsidR="002E3413" w:rsidRPr="00FA185A" w14:paraId="4BD35B66" w14:textId="77777777" w:rsidTr="00B62E09">
        <w:tc>
          <w:tcPr>
            <w:tcW w:w="2376" w:type="dxa"/>
          </w:tcPr>
          <w:p w14:paraId="190ABBCD" w14:textId="39B7BA67" w:rsidR="002E3413" w:rsidRPr="00FA185A" w:rsidRDefault="002E3413" w:rsidP="00B62E09">
            <w:pPr>
              <w:rPr>
                <w:rStyle w:val="Arial11-10Char"/>
                <w:rFonts w:ascii="Roboto" w:eastAsia="Calibri" w:hAnsi="Roboto"/>
                <w:b w:val="0"/>
              </w:rPr>
            </w:pPr>
            <w:r w:rsidRPr="00FA185A">
              <w:rPr>
                <w:rStyle w:val="Arial11-10Char"/>
                <w:rFonts w:ascii="Roboto" w:eastAsia="Calibri" w:hAnsi="Roboto"/>
              </w:rPr>
              <w:t>05 December 20</w:t>
            </w:r>
            <w:r w:rsidR="001C2223">
              <w:rPr>
                <w:rStyle w:val="Arial11-10Char"/>
                <w:rFonts w:ascii="Roboto" w:eastAsia="Calibri" w:hAnsi="Roboto"/>
              </w:rPr>
              <w:t>XX</w:t>
            </w:r>
          </w:p>
        </w:tc>
      </w:tr>
      <w:tr w:rsidR="002E3413" w:rsidRPr="00FA185A" w14:paraId="18DFD803" w14:textId="77777777" w:rsidTr="00B62E09">
        <w:tc>
          <w:tcPr>
            <w:tcW w:w="2376" w:type="dxa"/>
          </w:tcPr>
          <w:p w14:paraId="06662D2D" w14:textId="5B193420" w:rsidR="002E3413" w:rsidRPr="00FA185A" w:rsidRDefault="002E3413" w:rsidP="00B62E09">
            <w:pPr>
              <w:rPr>
                <w:rStyle w:val="Arial11-10Char"/>
                <w:rFonts w:ascii="Roboto" w:eastAsia="Calibri" w:hAnsi="Roboto"/>
                <w:b w:val="0"/>
              </w:rPr>
            </w:pPr>
            <w:r w:rsidRPr="00FA185A">
              <w:rPr>
                <w:rStyle w:val="Arial11-10Char"/>
                <w:rFonts w:ascii="Roboto" w:eastAsia="Calibri" w:hAnsi="Roboto"/>
              </w:rPr>
              <w:t>10 April 20</w:t>
            </w:r>
            <w:r w:rsidR="001C2223">
              <w:rPr>
                <w:rStyle w:val="Arial11-10Char"/>
                <w:rFonts w:ascii="Roboto" w:eastAsia="Calibri" w:hAnsi="Roboto"/>
              </w:rPr>
              <w:t>XX</w:t>
            </w:r>
          </w:p>
        </w:tc>
      </w:tr>
      <w:tr w:rsidR="002E3413" w:rsidRPr="00FA185A" w14:paraId="591E604C" w14:textId="77777777" w:rsidTr="00B62E09">
        <w:tc>
          <w:tcPr>
            <w:tcW w:w="2376" w:type="dxa"/>
          </w:tcPr>
          <w:p w14:paraId="5E6EBB90" w14:textId="5981D693" w:rsidR="002E3413" w:rsidRPr="00FA185A" w:rsidRDefault="002E3413" w:rsidP="00B62E09">
            <w:pPr>
              <w:rPr>
                <w:rStyle w:val="Arial11-10Char"/>
                <w:rFonts w:ascii="Roboto" w:eastAsia="Calibri" w:hAnsi="Roboto"/>
                <w:b w:val="0"/>
              </w:rPr>
            </w:pPr>
            <w:r w:rsidRPr="00FA185A">
              <w:rPr>
                <w:rStyle w:val="Arial11-10Char"/>
                <w:rFonts w:ascii="Roboto" w:eastAsia="Calibri" w:hAnsi="Roboto"/>
              </w:rPr>
              <w:t>10 July 20</w:t>
            </w:r>
            <w:r w:rsidR="001C2223">
              <w:rPr>
                <w:rStyle w:val="Arial11-10Char"/>
                <w:rFonts w:ascii="Roboto" w:eastAsia="Calibri" w:hAnsi="Roboto"/>
              </w:rPr>
              <w:t>XX</w:t>
            </w:r>
          </w:p>
        </w:tc>
      </w:tr>
    </w:tbl>
    <w:tbl>
      <w:tblPr>
        <w:tblpPr w:leftFromText="181" w:rightFromText="181"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632"/>
      </w:tblGrid>
      <w:tr w:rsidR="002E3413" w:rsidRPr="00FA185A" w14:paraId="7235ADF3" w14:textId="77777777" w:rsidTr="00B62E09">
        <w:trPr>
          <w:trHeight w:val="284"/>
        </w:trPr>
        <w:tc>
          <w:tcPr>
            <w:tcW w:w="1800" w:type="dxa"/>
            <w:tcBorders>
              <w:top w:val="nil"/>
              <w:left w:val="nil"/>
              <w:bottom w:val="nil"/>
              <w:right w:val="nil"/>
            </w:tcBorders>
          </w:tcPr>
          <w:p w14:paraId="7D612D68" w14:textId="77777777" w:rsidR="002E3413" w:rsidRPr="00FA185A" w:rsidRDefault="002E3413" w:rsidP="00B62E09">
            <w:pPr>
              <w:spacing w:after="200"/>
              <w:rPr>
                <w:rFonts w:ascii="Roboto" w:hAnsi="Roboto"/>
              </w:rPr>
            </w:pPr>
            <w:r w:rsidRPr="00FA185A">
              <w:rPr>
                <w:rFonts w:ascii="Roboto" w:hAnsi="Roboto"/>
              </w:rPr>
              <w:t>Signed by:</w:t>
            </w:r>
          </w:p>
        </w:tc>
        <w:tc>
          <w:tcPr>
            <w:tcW w:w="5632" w:type="dxa"/>
            <w:tcBorders>
              <w:top w:val="nil"/>
              <w:left w:val="nil"/>
              <w:bottom w:val="nil"/>
              <w:right w:val="nil"/>
            </w:tcBorders>
          </w:tcPr>
          <w:p w14:paraId="1417DAE8" w14:textId="77777777" w:rsidR="002E3413" w:rsidRPr="00FA185A" w:rsidRDefault="002E3413" w:rsidP="00B62E09">
            <w:pPr>
              <w:spacing w:after="200"/>
              <w:rPr>
                <w:rFonts w:ascii="Roboto" w:hAnsi="Roboto"/>
              </w:rPr>
            </w:pPr>
            <w:r w:rsidRPr="00FA185A">
              <w:rPr>
                <w:rFonts w:ascii="Roboto" w:hAnsi="Roboto"/>
              </w:rPr>
              <w:t>_______________________________________</w:t>
            </w:r>
          </w:p>
        </w:tc>
      </w:tr>
      <w:tr w:rsidR="002E3413" w:rsidRPr="00FA185A" w14:paraId="3976677C" w14:textId="77777777" w:rsidTr="00B62E09">
        <w:trPr>
          <w:trHeight w:val="310"/>
        </w:trPr>
        <w:tc>
          <w:tcPr>
            <w:tcW w:w="1800" w:type="dxa"/>
            <w:tcBorders>
              <w:top w:val="nil"/>
              <w:left w:val="nil"/>
              <w:bottom w:val="nil"/>
              <w:right w:val="nil"/>
            </w:tcBorders>
          </w:tcPr>
          <w:p w14:paraId="105F41E9" w14:textId="77777777" w:rsidR="002E3413" w:rsidRPr="00FA185A" w:rsidRDefault="002E3413" w:rsidP="00B62E09">
            <w:pPr>
              <w:spacing w:after="200"/>
              <w:rPr>
                <w:rFonts w:ascii="Roboto" w:hAnsi="Roboto"/>
              </w:rPr>
            </w:pPr>
            <w:r w:rsidRPr="00FA185A">
              <w:rPr>
                <w:rFonts w:ascii="Roboto" w:hAnsi="Roboto"/>
              </w:rPr>
              <w:t>Date:</w:t>
            </w:r>
          </w:p>
        </w:tc>
        <w:tc>
          <w:tcPr>
            <w:tcW w:w="5632" w:type="dxa"/>
            <w:tcBorders>
              <w:top w:val="nil"/>
              <w:left w:val="nil"/>
              <w:bottom w:val="nil"/>
              <w:right w:val="nil"/>
            </w:tcBorders>
          </w:tcPr>
          <w:p w14:paraId="31703A39" w14:textId="77777777" w:rsidR="002E3413" w:rsidRPr="00FA185A" w:rsidRDefault="002E3413" w:rsidP="00B62E09">
            <w:pPr>
              <w:spacing w:after="200"/>
              <w:rPr>
                <w:rFonts w:ascii="Roboto" w:hAnsi="Roboto"/>
              </w:rPr>
            </w:pPr>
            <w:r w:rsidRPr="00FA185A">
              <w:rPr>
                <w:rFonts w:ascii="Roboto" w:hAnsi="Roboto"/>
              </w:rPr>
              <w:t>_______________________________________</w:t>
            </w:r>
          </w:p>
        </w:tc>
      </w:tr>
      <w:tr w:rsidR="002E3413" w:rsidRPr="00FA185A" w14:paraId="3093F394" w14:textId="77777777" w:rsidTr="00B62E09">
        <w:trPr>
          <w:trHeight w:val="348"/>
        </w:trPr>
        <w:tc>
          <w:tcPr>
            <w:tcW w:w="1800" w:type="dxa"/>
            <w:tcBorders>
              <w:top w:val="nil"/>
              <w:left w:val="nil"/>
              <w:bottom w:val="nil"/>
              <w:right w:val="nil"/>
            </w:tcBorders>
          </w:tcPr>
          <w:p w14:paraId="0E6CE487" w14:textId="77777777" w:rsidR="002E3413" w:rsidRPr="00FA185A" w:rsidRDefault="002E3413" w:rsidP="00B62E09">
            <w:pPr>
              <w:spacing w:after="200"/>
              <w:rPr>
                <w:rFonts w:ascii="Roboto" w:hAnsi="Roboto"/>
              </w:rPr>
            </w:pPr>
            <w:r w:rsidRPr="00FA185A">
              <w:rPr>
                <w:rFonts w:ascii="Roboto" w:hAnsi="Roboto"/>
              </w:rPr>
              <w:t>Name:</w:t>
            </w:r>
          </w:p>
        </w:tc>
        <w:tc>
          <w:tcPr>
            <w:tcW w:w="5632" w:type="dxa"/>
            <w:tcBorders>
              <w:top w:val="nil"/>
              <w:left w:val="nil"/>
              <w:bottom w:val="nil"/>
              <w:right w:val="nil"/>
            </w:tcBorders>
          </w:tcPr>
          <w:p w14:paraId="0287D8C7" w14:textId="77777777" w:rsidR="002E3413" w:rsidRPr="00FA185A" w:rsidRDefault="002E3413" w:rsidP="00B62E09">
            <w:pPr>
              <w:spacing w:after="200"/>
              <w:rPr>
                <w:rFonts w:ascii="Roboto" w:hAnsi="Roboto"/>
              </w:rPr>
            </w:pPr>
            <w:r w:rsidRPr="00FA185A">
              <w:rPr>
                <w:rFonts w:ascii="Roboto" w:hAnsi="Roboto"/>
              </w:rPr>
              <w:t>_______________________________________</w:t>
            </w:r>
          </w:p>
        </w:tc>
      </w:tr>
      <w:tr w:rsidR="002E3413" w:rsidRPr="00FA185A" w14:paraId="0F99F52C" w14:textId="77777777" w:rsidTr="00B62E09">
        <w:trPr>
          <w:trHeight w:val="358"/>
        </w:trPr>
        <w:tc>
          <w:tcPr>
            <w:tcW w:w="1800" w:type="dxa"/>
            <w:tcBorders>
              <w:top w:val="nil"/>
              <w:left w:val="nil"/>
              <w:bottom w:val="nil"/>
              <w:right w:val="nil"/>
            </w:tcBorders>
          </w:tcPr>
          <w:p w14:paraId="36F451D4" w14:textId="77777777" w:rsidR="002E3413" w:rsidRPr="00FA185A" w:rsidRDefault="002E3413" w:rsidP="00B62E09">
            <w:pPr>
              <w:spacing w:after="200"/>
              <w:rPr>
                <w:rFonts w:ascii="Roboto" w:hAnsi="Roboto"/>
              </w:rPr>
            </w:pPr>
            <w:r w:rsidRPr="00FA185A">
              <w:rPr>
                <w:rFonts w:ascii="Roboto" w:hAnsi="Roboto"/>
              </w:rPr>
              <w:t>Position:</w:t>
            </w:r>
          </w:p>
        </w:tc>
        <w:tc>
          <w:tcPr>
            <w:tcW w:w="5632" w:type="dxa"/>
            <w:tcBorders>
              <w:top w:val="nil"/>
              <w:left w:val="nil"/>
              <w:bottom w:val="nil"/>
              <w:right w:val="nil"/>
            </w:tcBorders>
          </w:tcPr>
          <w:p w14:paraId="55F4136C" w14:textId="77777777" w:rsidR="002E3413" w:rsidRPr="00FA185A" w:rsidRDefault="002E3413" w:rsidP="00B62E09">
            <w:pPr>
              <w:spacing w:after="200"/>
              <w:rPr>
                <w:rFonts w:ascii="Roboto" w:hAnsi="Roboto"/>
              </w:rPr>
            </w:pPr>
            <w:r w:rsidRPr="00FA185A">
              <w:rPr>
                <w:rFonts w:ascii="Roboto" w:hAnsi="Roboto"/>
              </w:rPr>
              <w:t>_______________________________________</w:t>
            </w:r>
          </w:p>
        </w:tc>
      </w:tr>
    </w:tbl>
    <w:p w14:paraId="205F51C8" w14:textId="77777777" w:rsidR="002E3413" w:rsidRPr="00FD3380" w:rsidRDefault="002E3413" w:rsidP="002E3413">
      <w:pPr>
        <w:rPr>
          <w:rFonts w:ascii="Roboto" w:hAnsi="Roboto"/>
          <w:vanish/>
        </w:rPr>
      </w:pPr>
    </w:p>
    <w:p w14:paraId="03D1335C" w14:textId="77777777" w:rsidR="002E3413" w:rsidRPr="00FD3380" w:rsidRDefault="002E3413" w:rsidP="002E3413">
      <w:pPr>
        <w:rPr>
          <w:rFonts w:ascii="Roboto" w:hAnsi="Roboto"/>
          <w:b/>
        </w:rPr>
      </w:pPr>
    </w:p>
    <w:p w14:paraId="0BAC11C3" w14:textId="77777777" w:rsidR="002E3413" w:rsidRPr="00FD3380" w:rsidRDefault="002E3413" w:rsidP="002E3413">
      <w:pPr>
        <w:rPr>
          <w:rFonts w:ascii="Roboto" w:hAnsi="Roboto"/>
          <w:b/>
        </w:rPr>
      </w:pPr>
    </w:p>
    <w:p w14:paraId="6332284D" w14:textId="77777777" w:rsidR="002E3413" w:rsidRPr="00FD3380" w:rsidRDefault="002E3413" w:rsidP="002E3413">
      <w:pPr>
        <w:rPr>
          <w:rFonts w:ascii="Roboto" w:hAnsi="Roboto"/>
          <w:b/>
        </w:rPr>
      </w:pPr>
    </w:p>
    <w:tbl>
      <w:tblPr>
        <w:tblW w:w="0" w:type="auto"/>
        <w:tblInd w:w="-313" w:type="dxa"/>
        <w:tblLook w:val="01E0" w:firstRow="1" w:lastRow="1" w:firstColumn="1" w:lastColumn="1" w:noHBand="0" w:noVBand="0"/>
      </w:tblPr>
      <w:tblGrid>
        <w:gridCol w:w="313"/>
        <w:gridCol w:w="2552"/>
        <w:gridCol w:w="3817"/>
        <w:gridCol w:w="285"/>
        <w:gridCol w:w="1110"/>
        <w:gridCol w:w="1677"/>
        <w:gridCol w:w="1677"/>
        <w:gridCol w:w="1399"/>
        <w:gridCol w:w="1430"/>
      </w:tblGrid>
      <w:tr w:rsidR="002E3413" w:rsidRPr="00FD3380" w14:paraId="5CB2D2A0" w14:textId="77777777" w:rsidTr="00432C8B">
        <w:trPr>
          <w:gridBefore w:val="1"/>
          <w:gridAfter w:val="5"/>
          <w:wBefore w:w="313" w:type="dxa"/>
          <w:wAfter w:w="7293" w:type="dxa"/>
        </w:trPr>
        <w:tc>
          <w:tcPr>
            <w:tcW w:w="6654" w:type="dxa"/>
            <w:gridSpan w:val="3"/>
            <w:shd w:val="clear" w:color="auto" w:fill="auto"/>
          </w:tcPr>
          <w:p w14:paraId="1640F03C" w14:textId="77777777" w:rsidR="002E3413" w:rsidRPr="00FD3380" w:rsidRDefault="002E3413" w:rsidP="00B62E09">
            <w:pPr>
              <w:rPr>
                <w:rFonts w:ascii="Roboto" w:hAnsi="Roboto"/>
                <w:b/>
              </w:rPr>
            </w:pPr>
          </w:p>
          <w:p w14:paraId="2750AABD" w14:textId="77777777" w:rsidR="002E3413" w:rsidRPr="00FD3380" w:rsidRDefault="002E3413" w:rsidP="00B62E09">
            <w:pPr>
              <w:rPr>
                <w:rFonts w:ascii="Roboto" w:hAnsi="Roboto"/>
                <w:b/>
              </w:rPr>
            </w:pPr>
          </w:p>
        </w:tc>
      </w:tr>
      <w:tr w:rsidR="002E3413" w:rsidRPr="000E4921" w14:paraId="63199741"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1127"/>
          <w:tblHeader/>
        </w:trPr>
        <w:tc>
          <w:tcPr>
            <w:tcW w:w="2865" w:type="dxa"/>
            <w:gridSpan w:val="2"/>
            <w:shd w:val="clear" w:color="auto" w:fill="D9D9D9" w:themeFill="background1" w:themeFillShade="D9"/>
            <w:vAlign w:val="center"/>
          </w:tcPr>
          <w:p w14:paraId="6B94700B" w14:textId="77777777" w:rsidR="002E3413" w:rsidRPr="000E4921" w:rsidRDefault="002E3413" w:rsidP="002E3413">
            <w:pPr>
              <w:pStyle w:val="Header"/>
              <w:tabs>
                <w:tab w:val="left" w:pos="720"/>
              </w:tabs>
              <w:spacing w:before="100" w:beforeAutospacing="1" w:after="100" w:afterAutospacing="1"/>
              <w:rPr>
                <w:rFonts w:ascii="Roboto" w:hAnsi="Roboto"/>
                <w:b/>
                <w:sz w:val="18"/>
                <w:szCs w:val="18"/>
              </w:rPr>
            </w:pPr>
            <w:r w:rsidRPr="002E3413">
              <w:rPr>
                <w:rFonts w:ascii="Roboto" w:hAnsi="Roboto"/>
                <w:b/>
                <w:color w:val="auto"/>
                <w:sz w:val="18"/>
                <w:szCs w:val="18"/>
              </w:rPr>
              <w:t>Description of Service</w:t>
            </w:r>
          </w:p>
        </w:tc>
        <w:tc>
          <w:tcPr>
            <w:tcW w:w="3817" w:type="dxa"/>
            <w:shd w:val="clear" w:color="auto" w:fill="D9D9D9" w:themeFill="background1" w:themeFillShade="D9"/>
            <w:vAlign w:val="center"/>
          </w:tcPr>
          <w:p w14:paraId="389B58AC" w14:textId="77777777" w:rsidR="002E3413" w:rsidRPr="000E4921" w:rsidRDefault="002E3413" w:rsidP="00B62E09">
            <w:pPr>
              <w:spacing w:before="100" w:beforeAutospacing="1" w:after="100" w:afterAutospacing="1" w:line="240" w:lineRule="auto"/>
              <w:jc w:val="center"/>
              <w:rPr>
                <w:rFonts w:ascii="Roboto" w:hAnsi="Roboto"/>
                <w:b/>
                <w:sz w:val="18"/>
                <w:szCs w:val="18"/>
              </w:rPr>
            </w:pPr>
            <w:r w:rsidRPr="000E4921">
              <w:rPr>
                <w:rFonts w:ascii="Roboto" w:hAnsi="Roboto"/>
                <w:b/>
                <w:sz w:val="18"/>
                <w:szCs w:val="18"/>
              </w:rPr>
              <w:t>Performance Measures</w:t>
            </w:r>
          </w:p>
          <w:p w14:paraId="3AA58FEF" w14:textId="77777777" w:rsidR="002E3413" w:rsidRPr="000E4921" w:rsidRDefault="002E3413" w:rsidP="00B62E09">
            <w:pPr>
              <w:spacing w:before="100" w:beforeAutospacing="1" w:after="100" w:afterAutospacing="1" w:line="240" w:lineRule="auto"/>
              <w:jc w:val="center"/>
              <w:rPr>
                <w:rFonts w:ascii="Roboto" w:hAnsi="Roboto"/>
                <w:b/>
                <w:sz w:val="18"/>
                <w:szCs w:val="18"/>
              </w:rPr>
            </w:pPr>
            <w:r w:rsidRPr="000E4921">
              <w:rPr>
                <w:rFonts w:ascii="Roboto" w:hAnsi="Roboto"/>
                <w:b/>
                <w:sz w:val="18"/>
                <w:szCs w:val="18"/>
              </w:rPr>
              <w:t>(during the reporting period)</w:t>
            </w:r>
          </w:p>
        </w:tc>
        <w:tc>
          <w:tcPr>
            <w:tcW w:w="1395" w:type="dxa"/>
            <w:gridSpan w:val="2"/>
            <w:tcBorders>
              <w:bottom w:val="single" w:sz="4" w:space="0" w:color="auto"/>
            </w:tcBorders>
            <w:shd w:val="clear" w:color="auto" w:fill="D9D9D9" w:themeFill="background1" w:themeFillShade="D9"/>
            <w:vAlign w:val="center"/>
          </w:tcPr>
          <w:p w14:paraId="7C8F884E" w14:textId="77777777" w:rsidR="002E3413" w:rsidRPr="000E4921" w:rsidRDefault="002E3413" w:rsidP="00B62E09">
            <w:pPr>
              <w:spacing w:before="100" w:beforeAutospacing="1" w:after="100" w:afterAutospacing="1" w:line="240" w:lineRule="auto"/>
              <w:jc w:val="center"/>
              <w:rPr>
                <w:rFonts w:ascii="Roboto" w:hAnsi="Roboto"/>
                <w:b/>
                <w:sz w:val="18"/>
                <w:szCs w:val="18"/>
              </w:rPr>
            </w:pPr>
            <w:r w:rsidRPr="000E4921">
              <w:rPr>
                <w:rFonts w:ascii="Roboto" w:hAnsi="Roboto"/>
                <w:b/>
                <w:sz w:val="18"/>
                <w:szCs w:val="18"/>
              </w:rPr>
              <w:t>Quantity of Service</w:t>
            </w:r>
          </w:p>
        </w:tc>
        <w:tc>
          <w:tcPr>
            <w:tcW w:w="1677" w:type="dxa"/>
            <w:shd w:val="clear" w:color="auto" w:fill="D9D9D9" w:themeFill="background1" w:themeFillShade="D9"/>
            <w:vAlign w:val="center"/>
          </w:tcPr>
          <w:p w14:paraId="296D194A" w14:textId="77777777" w:rsidR="002E3413" w:rsidRPr="000E4921" w:rsidRDefault="002E3413" w:rsidP="00B62E09">
            <w:pPr>
              <w:spacing w:after="100" w:afterAutospacing="1" w:line="240" w:lineRule="auto"/>
              <w:jc w:val="center"/>
              <w:rPr>
                <w:rFonts w:ascii="Roboto" w:hAnsi="Roboto"/>
                <w:b/>
                <w:sz w:val="18"/>
                <w:szCs w:val="18"/>
              </w:rPr>
            </w:pPr>
            <w:r w:rsidRPr="000E4921">
              <w:rPr>
                <w:rStyle w:val="Arial1100Char"/>
                <w:rFonts w:ascii="Roboto" w:eastAsia="Calibri" w:hAnsi="Roboto"/>
                <w:b/>
                <w:sz w:val="18"/>
                <w:szCs w:val="18"/>
              </w:rPr>
              <w:t>01 July 20</w:t>
            </w:r>
            <w:r>
              <w:rPr>
                <w:rStyle w:val="Arial1100Char"/>
                <w:rFonts w:ascii="Roboto" w:eastAsia="Calibri" w:hAnsi="Roboto"/>
                <w:b/>
                <w:sz w:val="18"/>
                <w:szCs w:val="18"/>
              </w:rPr>
              <w:t>XX</w:t>
            </w:r>
            <w:r w:rsidRPr="000E4921">
              <w:rPr>
                <w:rStyle w:val="Arial1100Char"/>
                <w:rFonts w:ascii="Roboto" w:eastAsia="Calibri" w:hAnsi="Roboto"/>
                <w:b/>
                <w:sz w:val="18"/>
                <w:szCs w:val="18"/>
              </w:rPr>
              <w:t xml:space="preserve"> to 30 September 20</w:t>
            </w:r>
            <w:r>
              <w:rPr>
                <w:rStyle w:val="Arial1100Char"/>
                <w:rFonts w:ascii="Roboto" w:eastAsia="Calibri" w:hAnsi="Roboto"/>
                <w:b/>
                <w:sz w:val="18"/>
                <w:szCs w:val="18"/>
              </w:rPr>
              <w:t>XX</w:t>
            </w:r>
          </w:p>
        </w:tc>
        <w:tc>
          <w:tcPr>
            <w:tcW w:w="1677" w:type="dxa"/>
            <w:shd w:val="clear" w:color="auto" w:fill="D9D9D9" w:themeFill="background1" w:themeFillShade="D9"/>
            <w:vAlign w:val="center"/>
          </w:tcPr>
          <w:p w14:paraId="596FF696" w14:textId="77777777" w:rsidR="002E3413" w:rsidRPr="000E4921" w:rsidRDefault="002E3413" w:rsidP="00B62E09">
            <w:pPr>
              <w:spacing w:before="100" w:beforeAutospacing="1" w:after="100" w:afterAutospacing="1" w:line="240" w:lineRule="auto"/>
              <w:jc w:val="center"/>
              <w:rPr>
                <w:rFonts w:ascii="Roboto" w:hAnsi="Roboto"/>
                <w:sz w:val="18"/>
                <w:szCs w:val="18"/>
              </w:rPr>
            </w:pPr>
            <w:r w:rsidRPr="000E4921">
              <w:rPr>
                <w:rStyle w:val="Arial1100Char"/>
                <w:rFonts w:ascii="Roboto" w:eastAsia="Calibri" w:hAnsi="Roboto"/>
                <w:b/>
                <w:sz w:val="18"/>
                <w:szCs w:val="18"/>
              </w:rPr>
              <w:t>01 July 20</w:t>
            </w:r>
            <w:r>
              <w:rPr>
                <w:rStyle w:val="Arial1100Char"/>
                <w:rFonts w:ascii="Roboto" w:eastAsia="Calibri" w:hAnsi="Roboto"/>
                <w:b/>
                <w:sz w:val="18"/>
                <w:szCs w:val="18"/>
              </w:rPr>
              <w:t xml:space="preserve">XX </w:t>
            </w:r>
            <w:r w:rsidRPr="000E4921">
              <w:rPr>
                <w:rStyle w:val="Arial1100Char"/>
                <w:rFonts w:ascii="Roboto" w:eastAsia="Calibri" w:hAnsi="Roboto"/>
                <w:b/>
                <w:sz w:val="18"/>
                <w:szCs w:val="18"/>
              </w:rPr>
              <w:t>to 30 November 20</w:t>
            </w:r>
            <w:r>
              <w:rPr>
                <w:rStyle w:val="Arial1100Char"/>
                <w:rFonts w:ascii="Roboto" w:eastAsia="Calibri" w:hAnsi="Roboto"/>
                <w:b/>
                <w:sz w:val="18"/>
                <w:szCs w:val="18"/>
              </w:rPr>
              <w:t>XX</w:t>
            </w:r>
          </w:p>
        </w:tc>
        <w:tc>
          <w:tcPr>
            <w:tcW w:w="1399" w:type="dxa"/>
            <w:shd w:val="clear" w:color="auto" w:fill="D9D9D9" w:themeFill="background1" w:themeFillShade="D9"/>
            <w:vAlign w:val="center"/>
          </w:tcPr>
          <w:p w14:paraId="3753B601" w14:textId="77777777" w:rsidR="002E3413" w:rsidRPr="000E4921" w:rsidRDefault="002E3413" w:rsidP="00B62E09">
            <w:pPr>
              <w:spacing w:before="100" w:beforeAutospacing="1" w:after="100" w:afterAutospacing="1" w:line="240" w:lineRule="auto"/>
              <w:jc w:val="center"/>
              <w:rPr>
                <w:rFonts w:ascii="Roboto" w:hAnsi="Roboto"/>
                <w:b/>
                <w:sz w:val="18"/>
                <w:szCs w:val="18"/>
              </w:rPr>
            </w:pPr>
            <w:r w:rsidRPr="000E4921">
              <w:rPr>
                <w:rStyle w:val="Arial1100Char"/>
                <w:rFonts w:ascii="Roboto" w:eastAsia="Calibri" w:hAnsi="Roboto"/>
                <w:b/>
                <w:sz w:val="18"/>
                <w:szCs w:val="18"/>
              </w:rPr>
              <w:t>01 July 20</w:t>
            </w:r>
            <w:r>
              <w:rPr>
                <w:rStyle w:val="Arial1100Char"/>
                <w:rFonts w:ascii="Roboto" w:eastAsia="Calibri" w:hAnsi="Roboto"/>
                <w:b/>
                <w:sz w:val="18"/>
                <w:szCs w:val="18"/>
              </w:rPr>
              <w:t>XX</w:t>
            </w:r>
            <w:r w:rsidRPr="000E4921">
              <w:rPr>
                <w:rStyle w:val="Arial1100Char"/>
                <w:rFonts w:ascii="Roboto" w:eastAsia="Calibri" w:hAnsi="Roboto"/>
                <w:b/>
                <w:sz w:val="18"/>
                <w:szCs w:val="18"/>
              </w:rPr>
              <w:t xml:space="preserve"> to 31 March 2</w:t>
            </w:r>
            <w:r>
              <w:rPr>
                <w:rStyle w:val="Arial1100Char"/>
                <w:rFonts w:ascii="Roboto" w:eastAsia="Calibri" w:hAnsi="Roboto"/>
                <w:b/>
                <w:sz w:val="18"/>
                <w:szCs w:val="18"/>
              </w:rPr>
              <w:t>0XX</w:t>
            </w:r>
          </w:p>
        </w:tc>
        <w:tc>
          <w:tcPr>
            <w:tcW w:w="1430" w:type="dxa"/>
            <w:shd w:val="clear" w:color="auto" w:fill="D9D9D9" w:themeFill="background1" w:themeFillShade="D9"/>
            <w:vAlign w:val="center"/>
          </w:tcPr>
          <w:p w14:paraId="217A1237" w14:textId="77777777" w:rsidR="002E3413" w:rsidRPr="000E4921" w:rsidRDefault="002E3413" w:rsidP="00B62E09">
            <w:pPr>
              <w:spacing w:before="100" w:beforeAutospacing="1" w:after="100" w:afterAutospacing="1" w:line="240" w:lineRule="auto"/>
              <w:jc w:val="center"/>
              <w:rPr>
                <w:rFonts w:ascii="Roboto" w:hAnsi="Roboto"/>
                <w:sz w:val="18"/>
                <w:szCs w:val="18"/>
              </w:rPr>
            </w:pPr>
            <w:r w:rsidRPr="000E4921">
              <w:rPr>
                <w:rStyle w:val="Arial1100Char"/>
                <w:rFonts w:ascii="Roboto" w:eastAsia="Calibri" w:hAnsi="Roboto"/>
                <w:b/>
                <w:sz w:val="18"/>
                <w:szCs w:val="18"/>
              </w:rPr>
              <w:t>01 July 20</w:t>
            </w:r>
            <w:r>
              <w:rPr>
                <w:rStyle w:val="Arial1100Char"/>
                <w:rFonts w:ascii="Roboto" w:eastAsia="Calibri" w:hAnsi="Roboto"/>
                <w:b/>
                <w:sz w:val="18"/>
                <w:szCs w:val="18"/>
              </w:rPr>
              <w:t xml:space="preserve">XX </w:t>
            </w:r>
            <w:r w:rsidRPr="000E4921">
              <w:rPr>
                <w:rStyle w:val="Arial1100Char"/>
                <w:rFonts w:ascii="Roboto" w:eastAsia="Calibri" w:hAnsi="Roboto"/>
                <w:b/>
                <w:sz w:val="18"/>
                <w:szCs w:val="18"/>
              </w:rPr>
              <w:t>to 30 June 20</w:t>
            </w:r>
            <w:r>
              <w:rPr>
                <w:rStyle w:val="Arial1100Char"/>
                <w:rFonts w:ascii="Roboto" w:eastAsia="Calibri" w:hAnsi="Roboto"/>
                <w:b/>
                <w:sz w:val="18"/>
                <w:szCs w:val="18"/>
              </w:rPr>
              <w:t>XX</w:t>
            </w:r>
          </w:p>
        </w:tc>
      </w:tr>
      <w:tr w:rsidR="00A741D1" w:rsidRPr="000E4921" w14:paraId="268A2801"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207"/>
        </w:trPr>
        <w:tc>
          <w:tcPr>
            <w:tcW w:w="2865" w:type="dxa"/>
            <w:gridSpan w:val="2"/>
            <w:vMerge w:val="restart"/>
          </w:tcPr>
          <w:p w14:paraId="67CC7932" w14:textId="1A176B12" w:rsidR="00A741D1" w:rsidRPr="003F0FE1" w:rsidRDefault="00A741D1" w:rsidP="00B62E09">
            <w:pPr>
              <w:spacing w:before="100" w:beforeAutospacing="1" w:after="100" w:afterAutospacing="1"/>
              <w:rPr>
                <w:rFonts w:ascii="Roboto" w:hAnsi="Roboto"/>
                <w:sz w:val="18"/>
                <w:szCs w:val="18"/>
                <w:highlight w:val="yellow"/>
              </w:rPr>
            </w:pPr>
            <w:r w:rsidRPr="003F0FE1">
              <w:rPr>
                <w:rFonts w:ascii="Roboto" w:hAnsi="Roboto"/>
                <w:color w:val="000000"/>
                <w:sz w:val="18"/>
              </w:rPr>
              <w:t xml:space="preserve">The provider will support eligible </w:t>
            </w:r>
            <w:r>
              <w:rPr>
                <w:rFonts w:ascii="Roboto" w:hAnsi="Roboto"/>
                <w:color w:val="000000"/>
                <w:sz w:val="18"/>
              </w:rPr>
              <w:t xml:space="preserve">rangatahi on </w:t>
            </w:r>
            <w:r w:rsidRPr="003F0FE1">
              <w:rPr>
                <w:rFonts w:ascii="Roboto" w:hAnsi="Roboto"/>
                <w:color w:val="000000"/>
                <w:sz w:val="18"/>
              </w:rPr>
              <w:t xml:space="preserve">their path to adulthood and long-term wellbeing. This will include preparation for their transition from care or youth justice; provide proactive contact and support as they establish themselves; and assist the </w:t>
            </w:r>
            <w:r>
              <w:rPr>
                <w:rFonts w:ascii="Roboto" w:hAnsi="Roboto"/>
                <w:color w:val="000000"/>
                <w:sz w:val="18"/>
              </w:rPr>
              <w:t>rangatahi</w:t>
            </w:r>
            <w:r w:rsidRPr="003F0FE1">
              <w:rPr>
                <w:rFonts w:ascii="Roboto" w:hAnsi="Roboto"/>
                <w:color w:val="000000"/>
                <w:sz w:val="18"/>
              </w:rPr>
              <w:t xml:space="preserve"> to further develop their skills and achieve independence</w:t>
            </w:r>
            <w:r>
              <w:rPr>
                <w:rFonts w:ascii="Roboto" w:hAnsi="Roboto"/>
                <w:color w:val="000000"/>
                <w:sz w:val="18"/>
              </w:rPr>
              <w:t>.</w:t>
            </w:r>
          </w:p>
        </w:tc>
        <w:tc>
          <w:tcPr>
            <w:tcW w:w="3817" w:type="dxa"/>
          </w:tcPr>
          <w:p w14:paraId="2A52522D" w14:textId="66500A93" w:rsidR="00A741D1" w:rsidRPr="000E4921" w:rsidRDefault="00A741D1" w:rsidP="00B62E09">
            <w:pPr>
              <w:spacing w:before="100" w:beforeAutospacing="1" w:after="100" w:afterAutospacing="1"/>
              <w:rPr>
                <w:rFonts w:ascii="Roboto" w:hAnsi="Roboto"/>
                <w:sz w:val="18"/>
                <w:szCs w:val="18"/>
              </w:rPr>
            </w:pPr>
            <w:r w:rsidRPr="000E4921">
              <w:rPr>
                <w:rFonts w:ascii="Roboto" w:hAnsi="Roboto"/>
                <w:sz w:val="18"/>
                <w:szCs w:val="18"/>
              </w:rPr>
              <w:t>Total number of FTE</w:t>
            </w:r>
            <w:r>
              <w:rPr>
                <w:rFonts w:ascii="Roboto" w:hAnsi="Roboto"/>
                <w:sz w:val="18"/>
                <w:szCs w:val="18"/>
              </w:rPr>
              <w:t xml:space="preserve"> workers </w:t>
            </w:r>
          </w:p>
        </w:tc>
        <w:tc>
          <w:tcPr>
            <w:tcW w:w="1395" w:type="dxa"/>
            <w:gridSpan w:val="2"/>
            <w:shd w:val="clear" w:color="auto" w:fill="D9D9D9" w:themeFill="background1" w:themeFillShade="D9"/>
          </w:tcPr>
          <w:p w14:paraId="3327481D" w14:textId="7E9237DE" w:rsidR="00A741D1" w:rsidRPr="000E4921" w:rsidRDefault="00A741D1" w:rsidP="00B62E09">
            <w:pPr>
              <w:spacing w:before="100" w:beforeAutospacing="1" w:after="100" w:afterAutospacing="1"/>
              <w:jc w:val="center"/>
              <w:rPr>
                <w:rFonts w:ascii="Roboto" w:hAnsi="Roboto"/>
                <w:sz w:val="18"/>
                <w:szCs w:val="18"/>
              </w:rPr>
            </w:pPr>
            <w:r>
              <w:rPr>
                <w:rFonts w:ascii="Roboto" w:hAnsi="Roboto"/>
                <w:sz w:val="18"/>
                <w:szCs w:val="18"/>
              </w:rPr>
              <w:t xml:space="preserve">Report actual </w:t>
            </w:r>
          </w:p>
        </w:tc>
        <w:tc>
          <w:tcPr>
            <w:tcW w:w="1677" w:type="dxa"/>
          </w:tcPr>
          <w:p w14:paraId="05064A1E" w14:textId="77777777" w:rsidR="00A741D1" w:rsidRPr="000E4921" w:rsidRDefault="00A741D1" w:rsidP="00B62E09">
            <w:pPr>
              <w:spacing w:before="100" w:beforeAutospacing="1" w:after="100" w:afterAutospacing="1"/>
              <w:jc w:val="center"/>
              <w:rPr>
                <w:rFonts w:ascii="Roboto" w:hAnsi="Roboto"/>
                <w:sz w:val="18"/>
                <w:szCs w:val="18"/>
              </w:rPr>
            </w:pPr>
          </w:p>
        </w:tc>
        <w:tc>
          <w:tcPr>
            <w:tcW w:w="1677" w:type="dxa"/>
          </w:tcPr>
          <w:p w14:paraId="5D56229C" w14:textId="77777777" w:rsidR="00A741D1" w:rsidRPr="000E4921" w:rsidRDefault="00A741D1" w:rsidP="00B62E09">
            <w:pPr>
              <w:spacing w:before="100" w:beforeAutospacing="1" w:after="100" w:afterAutospacing="1"/>
              <w:jc w:val="center"/>
              <w:rPr>
                <w:rFonts w:ascii="Roboto" w:hAnsi="Roboto"/>
                <w:sz w:val="18"/>
                <w:szCs w:val="18"/>
              </w:rPr>
            </w:pPr>
          </w:p>
        </w:tc>
        <w:tc>
          <w:tcPr>
            <w:tcW w:w="1399" w:type="dxa"/>
          </w:tcPr>
          <w:p w14:paraId="4C7A9FF9" w14:textId="77777777" w:rsidR="00A741D1" w:rsidRPr="000E4921" w:rsidRDefault="00A741D1" w:rsidP="00B62E09">
            <w:pPr>
              <w:spacing w:before="100" w:beforeAutospacing="1" w:after="100" w:afterAutospacing="1"/>
              <w:jc w:val="center"/>
              <w:rPr>
                <w:rFonts w:ascii="Roboto" w:hAnsi="Roboto"/>
                <w:sz w:val="18"/>
                <w:szCs w:val="18"/>
              </w:rPr>
            </w:pPr>
          </w:p>
        </w:tc>
        <w:tc>
          <w:tcPr>
            <w:tcW w:w="1430" w:type="dxa"/>
          </w:tcPr>
          <w:p w14:paraId="1758037A" w14:textId="77777777" w:rsidR="00A741D1" w:rsidRPr="000E4921" w:rsidRDefault="00A741D1" w:rsidP="00B62E09">
            <w:pPr>
              <w:spacing w:before="100" w:beforeAutospacing="1" w:after="100" w:afterAutospacing="1"/>
              <w:jc w:val="center"/>
              <w:rPr>
                <w:rFonts w:ascii="Roboto" w:hAnsi="Roboto"/>
                <w:sz w:val="18"/>
                <w:szCs w:val="18"/>
              </w:rPr>
            </w:pPr>
          </w:p>
        </w:tc>
      </w:tr>
      <w:tr w:rsidR="00A741D1" w:rsidRPr="000E4921" w14:paraId="5CFB96E0"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297"/>
        </w:trPr>
        <w:tc>
          <w:tcPr>
            <w:tcW w:w="2865" w:type="dxa"/>
            <w:gridSpan w:val="2"/>
            <w:vMerge/>
          </w:tcPr>
          <w:p w14:paraId="1D2D692F"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7228FA1A" w14:textId="3FA0A1DF" w:rsidR="00A741D1" w:rsidRPr="000E4921" w:rsidRDefault="00A741D1" w:rsidP="00A741D1">
            <w:pPr>
              <w:spacing w:before="100" w:beforeAutospacing="1" w:after="100" w:afterAutospacing="1"/>
              <w:rPr>
                <w:rFonts w:ascii="Roboto" w:hAnsi="Roboto"/>
                <w:sz w:val="18"/>
                <w:szCs w:val="18"/>
              </w:rPr>
            </w:pPr>
            <w:r w:rsidRPr="000E4921">
              <w:rPr>
                <w:rStyle w:val="Arial1100Char"/>
                <w:rFonts w:ascii="Roboto" w:eastAsia="Calibri" w:hAnsi="Roboto"/>
                <w:sz w:val="18"/>
                <w:szCs w:val="18"/>
              </w:rPr>
              <w:t xml:space="preserve">Total number of </w:t>
            </w:r>
            <w:r>
              <w:rPr>
                <w:rStyle w:val="Arial1100Char"/>
                <w:rFonts w:ascii="Roboto" w:eastAsia="Calibri" w:hAnsi="Roboto"/>
                <w:sz w:val="18"/>
                <w:szCs w:val="18"/>
              </w:rPr>
              <w:t>rangatahi</w:t>
            </w:r>
            <w:r w:rsidRPr="000E4921">
              <w:rPr>
                <w:rStyle w:val="Arial1100Char"/>
                <w:rFonts w:ascii="Roboto" w:eastAsia="Calibri" w:hAnsi="Roboto"/>
                <w:sz w:val="18"/>
                <w:szCs w:val="18"/>
              </w:rPr>
              <w:t xml:space="preserve"> actively engaged in education, training, employment or volunteering</w:t>
            </w:r>
          </w:p>
        </w:tc>
        <w:tc>
          <w:tcPr>
            <w:tcW w:w="1395" w:type="dxa"/>
            <w:gridSpan w:val="2"/>
            <w:shd w:val="clear" w:color="auto" w:fill="D9D9D9" w:themeFill="background1" w:themeFillShade="D9"/>
          </w:tcPr>
          <w:p w14:paraId="290FA2F8" w14:textId="106ED110" w:rsidR="00A741D1" w:rsidRPr="000E4921" w:rsidRDefault="00A741D1" w:rsidP="00A741D1">
            <w:pPr>
              <w:spacing w:before="100" w:beforeAutospacing="1" w:after="100" w:afterAutospacing="1"/>
              <w:jc w:val="center"/>
              <w:rPr>
                <w:rFonts w:ascii="Roboto" w:hAnsi="Roboto"/>
                <w:sz w:val="18"/>
                <w:szCs w:val="18"/>
              </w:rPr>
            </w:pPr>
            <w:r>
              <w:rPr>
                <w:rFonts w:ascii="Roboto" w:hAnsi="Roboto"/>
                <w:sz w:val="18"/>
                <w:szCs w:val="18"/>
              </w:rPr>
              <w:t>Report actual</w:t>
            </w:r>
          </w:p>
        </w:tc>
        <w:tc>
          <w:tcPr>
            <w:tcW w:w="1677" w:type="dxa"/>
          </w:tcPr>
          <w:p w14:paraId="57EBD0BF"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0CB40243"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70C773C4"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2EB12595" w14:textId="77777777" w:rsidR="00A741D1" w:rsidRPr="000E4921" w:rsidRDefault="00A741D1" w:rsidP="00A741D1">
            <w:pPr>
              <w:spacing w:before="100" w:beforeAutospacing="1" w:after="100" w:afterAutospacing="1"/>
              <w:jc w:val="center"/>
              <w:rPr>
                <w:rFonts w:ascii="Roboto" w:hAnsi="Roboto"/>
                <w:sz w:val="18"/>
                <w:szCs w:val="18"/>
              </w:rPr>
            </w:pPr>
          </w:p>
        </w:tc>
      </w:tr>
      <w:tr w:rsidR="00A741D1" w:rsidRPr="000E4921" w14:paraId="27C92F98"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297"/>
        </w:trPr>
        <w:tc>
          <w:tcPr>
            <w:tcW w:w="2865" w:type="dxa"/>
            <w:gridSpan w:val="2"/>
            <w:vMerge/>
          </w:tcPr>
          <w:p w14:paraId="4200213F"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1A084ABA" w14:textId="3125FFA9" w:rsidR="00A741D1" w:rsidRPr="000E4921" w:rsidRDefault="00A741D1" w:rsidP="00A741D1">
            <w:pPr>
              <w:spacing w:before="100" w:beforeAutospacing="1" w:after="100" w:afterAutospacing="1"/>
              <w:rPr>
                <w:rStyle w:val="Arial1100Char"/>
                <w:rFonts w:ascii="Roboto" w:eastAsia="Calibri" w:hAnsi="Roboto"/>
                <w:sz w:val="18"/>
                <w:szCs w:val="18"/>
              </w:rPr>
            </w:pPr>
            <w:r>
              <w:rPr>
                <w:rStyle w:val="Arial1100Char"/>
                <w:rFonts w:ascii="Roboto" w:eastAsia="Calibri" w:hAnsi="Roboto"/>
                <w:sz w:val="18"/>
                <w:szCs w:val="18"/>
              </w:rPr>
              <w:t xml:space="preserve">Total number of rangatahi in custody </w:t>
            </w:r>
          </w:p>
        </w:tc>
        <w:tc>
          <w:tcPr>
            <w:tcW w:w="1395" w:type="dxa"/>
            <w:gridSpan w:val="2"/>
            <w:shd w:val="clear" w:color="auto" w:fill="D9D9D9" w:themeFill="background1" w:themeFillShade="D9"/>
          </w:tcPr>
          <w:p w14:paraId="4B277712" w14:textId="19CDCA51" w:rsidR="00A741D1" w:rsidRDefault="00A741D1" w:rsidP="00A741D1">
            <w:pPr>
              <w:spacing w:before="100" w:beforeAutospacing="1" w:after="100" w:afterAutospacing="1"/>
              <w:jc w:val="center"/>
              <w:rPr>
                <w:rFonts w:ascii="Roboto" w:hAnsi="Roboto"/>
                <w:sz w:val="18"/>
                <w:szCs w:val="18"/>
              </w:rPr>
            </w:pPr>
            <w:r>
              <w:rPr>
                <w:rFonts w:ascii="Roboto" w:hAnsi="Roboto"/>
                <w:sz w:val="18"/>
                <w:szCs w:val="18"/>
              </w:rPr>
              <w:t>Report actual</w:t>
            </w:r>
          </w:p>
        </w:tc>
        <w:tc>
          <w:tcPr>
            <w:tcW w:w="1677" w:type="dxa"/>
          </w:tcPr>
          <w:p w14:paraId="440FBB8A"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2A9A7A58"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03545A50"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56196875" w14:textId="77777777" w:rsidR="00A741D1" w:rsidRPr="000E4921" w:rsidRDefault="00A741D1" w:rsidP="00A741D1">
            <w:pPr>
              <w:spacing w:before="100" w:beforeAutospacing="1" w:after="100" w:afterAutospacing="1"/>
              <w:jc w:val="center"/>
              <w:rPr>
                <w:rFonts w:ascii="Roboto" w:hAnsi="Roboto"/>
                <w:sz w:val="18"/>
                <w:szCs w:val="18"/>
              </w:rPr>
            </w:pPr>
          </w:p>
        </w:tc>
      </w:tr>
      <w:tr w:rsidR="00A741D1" w:rsidRPr="000E4921" w14:paraId="0D72F9F2"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633"/>
        </w:trPr>
        <w:tc>
          <w:tcPr>
            <w:tcW w:w="2865" w:type="dxa"/>
            <w:gridSpan w:val="2"/>
            <w:vMerge/>
          </w:tcPr>
          <w:p w14:paraId="419E3AA7"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6E3CECCF" w14:textId="53570B78" w:rsidR="00A741D1" w:rsidRPr="000E4921" w:rsidRDefault="00A741D1" w:rsidP="00A741D1">
            <w:pPr>
              <w:spacing w:before="100" w:beforeAutospacing="1" w:after="100" w:afterAutospacing="1" w:line="240" w:lineRule="auto"/>
              <w:rPr>
                <w:rStyle w:val="Arial1100Char"/>
                <w:rFonts w:ascii="Roboto" w:eastAsia="Calibri" w:hAnsi="Roboto"/>
                <w:sz w:val="18"/>
                <w:szCs w:val="18"/>
              </w:rPr>
            </w:pPr>
            <w:r w:rsidRPr="013AC2EE">
              <w:rPr>
                <w:rStyle w:val="Arial1100Char"/>
                <w:rFonts w:ascii="Roboto" w:eastAsia="Calibri" w:hAnsi="Roboto"/>
                <w:sz w:val="18"/>
                <w:szCs w:val="18"/>
              </w:rPr>
              <w:t>Total number of rangatahi in safe and stable living</w:t>
            </w:r>
            <w:r>
              <w:rPr>
                <w:rStyle w:val="Arial1100Char"/>
                <w:rFonts w:ascii="Roboto" w:eastAsia="Calibri" w:hAnsi="Roboto"/>
                <w:sz w:val="18"/>
                <w:szCs w:val="18"/>
              </w:rPr>
              <w:t xml:space="preserve"> arrangements</w:t>
            </w:r>
          </w:p>
        </w:tc>
        <w:tc>
          <w:tcPr>
            <w:tcW w:w="1395" w:type="dxa"/>
            <w:gridSpan w:val="2"/>
            <w:shd w:val="clear" w:color="auto" w:fill="D9D9D9" w:themeFill="background1" w:themeFillShade="D9"/>
          </w:tcPr>
          <w:p w14:paraId="3255C0BA" w14:textId="5A5B58C3" w:rsidR="00A741D1" w:rsidRPr="000E4921" w:rsidRDefault="00A741D1" w:rsidP="00A741D1">
            <w:pPr>
              <w:spacing w:before="100" w:beforeAutospacing="1" w:after="100" w:afterAutospacing="1"/>
              <w:jc w:val="center"/>
              <w:rPr>
                <w:rFonts w:ascii="Roboto" w:hAnsi="Roboto"/>
                <w:sz w:val="18"/>
                <w:szCs w:val="18"/>
              </w:rPr>
            </w:pPr>
            <w:r>
              <w:rPr>
                <w:rFonts w:ascii="Roboto" w:hAnsi="Roboto"/>
                <w:sz w:val="18"/>
                <w:szCs w:val="18"/>
              </w:rPr>
              <w:t>Report actual</w:t>
            </w:r>
          </w:p>
        </w:tc>
        <w:tc>
          <w:tcPr>
            <w:tcW w:w="1677" w:type="dxa"/>
          </w:tcPr>
          <w:p w14:paraId="1ECF7F68"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19577879"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4BB57C91"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0C78B2E0" w14:textId="77777777" w:rsidR="00A741D1" w:rsidRPr="000E4921" w:rsidRDefault="00A741D1" w:rsidP="00A741D1">
            <w:pPr>
              <w:spacing w:before="100" w:beforeAutospacing="1" w:after="100" w:afterAutospacing="1"/>
              <w:jc w:val="center"/>
              <w:rPr>
                <w:rFonts w:ascii="Roboto" w:hAnsi="Roboto"/>
                <w:sz w:val="18"/>
                <w:szCs w:val="18"/>
              </w:rPr>
            </w:pPr>
          </w:p>
        </w:tc>
      </w:tr>
      <w:tr w:rsidR="00A741D1" w:rsidRPr="000E4921" w14:paraId="65CC0541"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633"/>
        </w:trPr>
        <w:tc>
          <w:tcPr>
            <w:tcW w:w="2865" w:type="dxa"/>
            <w:gridSpan w:val="2"/>
            <w:vMerge/>
          </w:tcPr>
          <w:p w14:paraId="5F933864"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2DE74300" w14:textId="01A124A9" w:rsidR="00A741D1" w:rsidRDefault="00A741D1" w:rsidP="00A741D1">
            <w:pPr>
              <w:spacing w:before="100" w:beforeAutospacing="1" w:after="100" w:afterAutospacing="1" w:line="240" w:lineRule="auto"/>
              <w:rPr>
                <w:rStyle w:val="Arial1100Char"/>
                <w:rFonts w:ascii="Roboto" w:eastAsia="Calibri" w:hAnsi="Roboto"/>
                <w:sz w:val="18"/>
                <w:szCs w:val="18"/>
              </w:rPr>
            </w:pPr>
            <w:r w:rsidRPr="000E4921">
              <w:rPr>
                <w:rStyle w:val="Arial1100Char"/>
                <w:rFonts w:ascii="Roboto" w:eastAsia="Calibri" w:hAnsi="Roboto"/>
                <w:sz w:val="18"/>
                <w:szCs w:val="18"/>
              </w:rPr>
              <w:t xml:space="preserve">Total number of </w:t>
            </w:r>
            <w:r>
              <w:rPr>
                <w:rStyle w:val="Arial1100Char"/>
                <w:rFonts w:ascii="Roboto" w:eastAsia="Calibri" w:hAnsi="Roboto"/>
                <w:sz w:val="18"/>
                <w:szCs w:val="18"/>
              </w:rPr>
              <w:t>rangatahi</w:t>
            </w:r>
            <w:r w:rsidRPr="000E4921">
              <w:rPr>
                <w:rStyle w:val="Arial1100Char"/>
                <w:rFonts w:ascii="Roboto" w:eastAsia="Calibri" w:hAnsi="Roboto"/>
                <w:sz w:val="18"/>
                <w:szCs w:val="18"/>
              </w:rPr>
              <w:t xml:space="preserve"> receiving servic</w:t>
            </w:r>
            <w:r>
              <w:rPr>
                <w:rStyle w:val="Arial1100Char"/>
                <w:rFonts w:ascii="Roboto" w:eastAsia="Calibri" w:hAnsi="Roboto"/>
                <w:sz w:val="18"/>
                <w:szCs w:val="18"/>
              </w:rPr>
              <w:t>e</w:t>
            </w:r>
          </w:p>
        </w:tc>
        <w:tc>
          <w:tcPr>
            <w:tcW w:w="1395" w:type="dxa"/>
            <w:gridSpan w:val="2"/>
            <w:shd w:val="clear" w:color="auto" w:fill="D9D9D9" w:themeFill="background1" w:themeFillShade="D9"/>
          </w:tcPr>
          <w:p w14:paraId="1C021558" w14:textId="1E082091" w:rsidR="00A741D1" w:rsidRDefault="00A741D1" w:rsidP="00A741D1">
            <w:pPr>
              <w:spacing w:before="100" w:beforeAutospacing="1" w:after="100" w:afterAutospacing="1"/>
              <w:jc w:val="center"/>
              <w:rPr>
                <w:rFonts w:ascii="Roboto" w:hAnsi="Roboto"/>
                <w:sz w:val="18"/>
                <w:szCs w:val="18"/>
              </w:rPr>
            </w:pPr>
            <w:r>
              <w:rPr>
                <w:rFonts w:ascii="Roboto" w:hAnsi="Roboto"/>
                <w:sz w:val="18"/>
                <w:szCs w:val="18"/>
              </w:rPr>
              <w:t>Report actual</w:t>
            </w:r>
          </w:p>
        </w:tc>
        <w:tc>
          <w:tcPr>
            <w:tcW w:w="1677" w:type="dxa"/>
          </w:tcPr>
          <w:p w14:paraId="16F9893E"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7E12D2CE"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332E2D63"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0D8FEEE2" w14:textId="77777777" w:rsidR="00A741D1" w:rsidRPr="000E4921" w:rsidRDefault="00A741D1" w:rsidP="00A741D1">
            <w:pPr>
              <w:spacing w:before="100" w:beforeAutospacing="1" w:after="100" w:afterAutospacing="1"/>
              <w:jc w:val="center"/>
              <w:rPr>
                <w:rFonts w:ascii="Roboto" w:hAnsi="Roboto"/>
                <w:sz w:val="18"/>
                <w:szCs w:val="18"/>
              </w:rPr>
            </w:pPr>
          </w:p>
        </w:tc>
      </w:tr>
      <w:tr w:rsidR="00A741D1" w:rsidRPr="000E4921" w14:paraId="6259C59A"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633"/>
        </w:trPr>
        <w:tc>
          <w:tcPr>
            <w:tcW w:w="2865" w:type="dxa"/>
            <w:gridSpan w:val="2"/>
            <w:vMerge/>
          </w:tcPr>
          <w:p w14:paraId="0EEB5FBB"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76C43FDA" w14:textId="77777777" w:rsidR="00A741D1" w:rsidRPr="000E4921" w:rsidRDefault="00A741D1" w:rsidP="00A741D1">
            <w:pPr>
              <w:spacing w:before="100" w:beforeAutospacing="1" w:after="100" w:afterAutospacing="1" w:line="240" w:lineRule="auto"/>
              <w:rPr>
                <w:rStyle w:val="Arial1100Char"/>
                <w:rFonts w:ascii="Roboto" w:eastAsia="Calibri" w:hAnsi="Roboto"/>
                <w:sz w:val="18"/>
                <w:szCs w:val="18"/>
              </w:rPr>
            </w:pPr>
            <w:r>
              <w:rPr>
                <w:rStyle w:val="Arial1100Char"/>
                <w:rFonts w:ascii="Roboto" w:eastAsia="Calibri" w:hAnsi="Roboto"/>
                <w:sz w:val="18"/>
                <w:szCs w:val="18"/>
              </w:rPr>
              <w:t>Total number of rangatahi that are a parent</w:t>
            </w:r>
          </w:p>
        </w:tc>
        <w:tc>
          <w:tcPr>
            <w:tcW w:w="1395" w:type="dxa"/>
            <w:gridSpan w:val="2"/>
            <w:shd w:val="clear" w:color="auto" w:fill="D9D9D9" w:themeFill="background1" w:themeFillShade="D9"/>
          </w:tcPr>
          <w:p w14:paraId="61D293DE" w14:textId="353D22CA" w:rsidR="00A741D1" w:rsidRPr="000E4921" w:rsidRDefault="00A741D1" w:rsidP="00A741D1">
            <w:pPr>
              <w:spacing w:before="100" w:beforeAutospacing="1" w:after="100" w:afterAutospacing="1"/>
              <w:jc w:val="center"/>
              <w:rPr>
                <w:rFonts w:ascii="Roboto" w:hAnsi="Roboto"/>
                <w:sz w:val="18"/>
                <w:szCs w:val="18"/>
              </w:rPr>
            </w:pPr>
            <w:r>
              <w:rPr>
                <w:rFonts w:ascii="Roboto" w:hAnsi="Roboto"/>
                <w:sz w:val="18"/>
                <w:szCs w:val="18"/>
              </w:rPr>
              <w:t>Report actual</w:t>
            </w:r>
          </w:p>
        </w:tc>
        <w:tc>
          <w:tcPr>
            <w:tcW w:w="1677" w:type="dxa"/>
          </w:tcPr>
          <w:p w14:paraId="667F8749"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4575DAFA"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555E9265"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282303E9" w14:textId="77777777" w:rsidR="00A741D1" w:rsidRPr="000E4921" w:rsidRDefault="00A741D1" w:rsidP="00A741D1">
            <w:pPr>
              <w:spacing w:before="100" w:beforeAutospacing="1" w:after="100" w:afterAutospacing="1"/>
              <w:jc w:val="center"/>
              <w:rPr>
                <w:rFonts w:ascii="Roboto" w:hAnsi="Roboto"/>
                <w:sz w:val="18"/>
                <w:szCs w:val="18"/>
              </w:rPr>
            </w:pPr>
          </w:p>
        </w:tc>
      </w:tr>
      <w:tr w:rsidR="00A741D1" w:rsidRPr="000E4921" w14:paraId="58975C40" w14:textId="77777777" w:rsidTr="0043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rPr>
          <w:trHeight w:val="633"/>
        </w:trPr>
        <w:tc>
          <w:tcPr>
            <w:tcW w:w="2865" w:type="dxa"/>
            <w:gridSpan w:val="2"/>
            <w:vMerge/>
          </w:tcPr>
          <w:p w14:paraId="4B5AD4C2" w14:textId="77777777" w:rsidR="00A741D1" w:rsidRPr="000E4921" w:rsidRDefault="00A741D1" w:rsidP="00A741D1">
            <w:pPr>
              <w:spacing w:before="100" w:beforeAutospacing="1" w:after="100" w:afterAutospacing="1"/>
              <w:rPr>
                <w:rStyle w:val="Arial1100Char"/>
                <w:rFonts w:ascii="Roboto" w:eastAsia="Calibri" w:hAnsi="Roboto"/>
                <w:sz w:val="18"/>
                <w:szCs w:val="18"/>
              </w:rPr>
            </w:pPr>
          </w:p>
        </w:tc>
        <w:tc>
          <w:tcPr>
            <w:tcW w:w="3817" w:type="dxa"/>
          </w:tcPr>
          <w:p w14:paraId="76A0EAD8" w14:textId="6B47F324" w:rsidR="00A741D1" w:rsidRDefault="00A741D1" w:rsidP="00A741D1">
            <w:pPr>
              <w:spacing w:before="100" w:beforeAutospacing="1" w:after="100" w:afterAutospacing="1" w:line="240" w:lineRule="auto"/>
              <w:rPr>
                <w:rStyle w:val="Arial1100Char"/>
                <w:rFonts w:ascii="Roboto" w:eastAsia="Calibri" w:hAnsi="Roboto"/>
                <w:sz w:val="18"/>
                <w:szCs w:val="18"/>
              </w:rPr>
            </w:pPr>
            <w:r w:rsidRPr="00AA092C">
              <w:rPr>
                <w:rFonts w:ascii="Roboto" w:hAnsi="Roboto"/>
                <w:sz w:val="18"/>
                <w:szCs w:val="14"/>
              </w:rPr>
              <w:t>Total number of rangatahi who</w:t>
            </w:r>
            <w:r>
              <w:rPr>
                <w:rFonts w:ascii="Roboto" w:hAnsi="Roboto"/>
                <w:sz w:val="18"/>
                <w:szCs w:val="14"/>
              </w:rPr>
              <w:t xml:space="preserve"> formally</w:t>
            </w:r>
            <w:r w:rsidRPr="00AA092C">
              <w:rPr>
                <w:rFonts w:ascii="Roboto" w:hAnsi="Roboto"/>
                <w:sz w:val="18"/>
                <w:szCs w:val="14"/>
              </w:rPr>
              <w:t xml:space="preserve"> opted out in the reporting period</w:t>
            </w:r>
          </w:p>
        </w:tc>
        <w:tc>
          <w:tcPr>
            <w:tcW w:w="1395" w:type="dxa"/>
            <w:gridSpan w:val="2"/>
            <w:shd w:val="clear" w:color="auto" w:fill="D9D9D9" w:themeFill="background1" w:themeFillShade="D9"/>
          </w:tcPr>
          <w:p w14:paraId="165E4E8B" w14:textId="42478C23" w:rsidR="00A741D1" w:rsidRDefault="00A741D1" w:rsidP="00A741D1">
            <w:pPr>
              <w:spacing w:before="100" w:beforeAutospacing="1" w:after="100" w:afterAutospacing="1"/>
              <w:jc w:val="center"/>
              <w:rPr>
                <w:rFonts w:ascii="Roboto" w:hAnsi="Roboto"/>
                <w:sz w:val="18"/>
                <w:szCs w:val="18"/>
              </w:rPr>
            </w:pPr>
            <w:r>
              <w:rPr>
                <w:rFonts w:ascii="Roboto" w:hAnsi="Roboto"/>
                <w:sz w:val="18"/>
                <w:szCs w:val="18"/>
              </w:rPr>
              <w:t xml:space="preserve">Report actual </w:t>
            </w:r>
          </w:p>
        </w:tc>
        <w:tc>
          <w:tcPr>
            <w:tcW w:w="1677" w:type="dxa"/>
          </w:tcPr>
          <w:p w14:paraId="3AF7D787" w14:textId="77777777" w:rsidR="00A741D1" w:rsidRPr="000E4921" w:rsidRDefault="00A741D1" w:rsidP="00A741D1">
            <w:pPr>
              <w:spacing w:before="100" w:beforeAutospacing="1" w:after="100" w:afterAutospacing="1"/>
              <w:jc w:val="center"/>
              <w:rPr>
                <w:rFonts w:ascii="Roboto" w:hAnsi="Roboto"/>
                <w:sz w:val="18"/>
                <w:szCs w:val="18"/>
              </w:rPr>
            </w:pPr>
          </w:p>
        </w:tc>
        <w:tc>
          <w:tcPr>
            <w:tcW w:w="1677" w:type="dxa"/>
          </w:tcPr>
          <w:p w14:paraId="51143640" w14:textId="77777777" w:rsidR="00A741D1" w:rsidRPr="000E4921" w:rsidRDefault="00A741D1" w:rsidP="00A741D1">
            <w:pPr>
              <w:spacing w:before="100" w:beforeAutospacing="1" w:after="100" w:afterAutospacing="1"/>
              <w:jc w:val="center"/>
              <w:rPr>
                <w:rFonts w:ascii="Roboto" w:hAnsi="Roboto"/>
                <w:sz w:val="18"/>
                <w:szCs w:val="18"/>
              </w:rPr>
            </w:pPr>
          </w:p>
        </w:tc>
        <w:tc>
          <w:tcPr>
            <w:tcW w:w="1399" w:type="dxa"/>
          </w:tcPr>
          <w:p w14:paraId="0F7217C9" w14:textId="77777777" w:rsidR="00A741D1" w:rsidRPr="000E4921" w:rsidRDefault="00A741D1" w:rsidP="00A741D1">
            <w:pPr>
              <w:spacing w:before="100" w:beforeAutospacing="1" w:after="100" w:afterAutospacing="1"/>
              <w:jc w:val="center"/>
              <w:rPr>
                <w:rFonts w:ascii="Roboto" w:hAnsi="Roboto"/>
                <w:sz w:val="18"/>
                <w:szCs w:val="18"/>
              </w:rPr>
            </w:pPr>
          </w:p>
        </w:tc>
        <w:tc>
          <w:tcPr>
            <w:tcW w:w="1430" w:type="dxa"/>
          </w:tcPr>
          <w:p w14:paraId="27072807" w14:textId="77777777" w:rsidR="00A741D1" w:rsidRPr="000E4921" w:rsidRDefault="00A741D1" w:rsidP="00A741D1">
            <w:pPr>
              <w:spacing w:before="100" w:beforeAutospacing="1" w:after="100" w:afterAutospacing="1"/>
              <w:jc w:val="center"/>
              <w:rPr>
                <w:rFonts w:ascii="Roboto" w:hAnsi="Roboto"/>
                <w:sz w:val="18"/>
                <w:szCs w:val="18"/>
              </w:rPr>
            </w:pPr>
          </w:p>
        </w:tc>
      </w:tr>
    </w:tbl>
    <w:p w14:paraId="28FE9B7C" w14:textId="77777777" w:rsidR="002E3413" w:rsidRDefault="002E3413" w:rsidP="002E3413">
      <w:pPr>
        <w:rPr>
          <w:rFonts w:ascii="Roboto" w:hAnsi="Roboto"/>
        </w:rPr>
      </w:pPr>
    </w:p>
    <w:p w14:paraId="4A9FA529" w14:textId="77777777" w:rsidR="002E3413" w:rsidRPr="00F72FD6" w:rsidRDefault="002E3413" w:rsidP="002E3413">
      <w:pPr>
        <w:pStyle w:val="Heading2"/>
        <w:ind w:left="1080"/>
        <w:rPr>
          <w:rFonts w:ascii="Roboto Medium" w:hAnsi="Roboto Medium"/>
          <w:b w:val="0"/>
          <w:color w:val="005CA9"/>
          <w:sz w:val="24"/>
          <w:szCs w:val="24"/>
        </w:rPr>
      </w:pPr>
      <w:bookmarkStart w:id="0" w:name="_Toc512851531"/>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45"/>
      </w:tblGrid>
      <w:tr w:rsidR="002E3413" w:rsidRPr="00FD3380" w14:paraId="5109BB2F" w14:textId="77777777" w:rsidTr="00B62E09">
        <w:trPr>
          <w:trHeight w:val="246"/>
          <w:tblHeader/>
        </w:trPr>
        <w:tc>
          <w:tcPr>
            <w:tcW w:w="14142" w:type="dxa"/>
            <w:tcBorders>
              <w:top w:val="single" w:sz="4" w:space="0" w:color="auto"/>
              <w:left w:val="single" w:sz="4" w:space="0" w:color="auto"/>
              <w:bottom w:val="single" w:sz="4" w:space="0" w:color="auto"/>
              <w:right w:val="single" w:sz="4" w:space="0" w:color="auto"/>
            </w:tcBorders>
            <w:vAlign w:val="center"/>
            <w:hideMark/>
          </w:tcPr>
          <w:p w14:paraId="698FE9D0" w14:textId="77777777" w:rsidR="002E3413" w:rsidRPr="00FA185A" w:rsidRDefault="002E3413" w:rsidP="00B62E09">
            <w:pPr>
              <w:pStyle w:val="Normalinthisdocument"/>
              <w:spacing w:before="0" w:after="0"/>
              <w:jc w:val="center"/>
              <w:rPr>
                <w:rFonts w:cs="Arial"/>
              </w:rPr>
            </w:pPr>
            <w:r w:rsidRPr="00B206BC">
              <w:rPr>
                <w:rFonts w:cs="Arial"/>
                <w:b/>
                <w:szCs w:val="24"/>
              </w:rPr>
              <w:t xml:space="preserve">Provider Narrative Report – </w:t>
            </w:r>
            <w:r w:rsidRPr="00B206BC">
              <w:rPr>
                <w:rFonts w:cs="Arial"/>
                <w:b/>
                <w:sz w:val="20"/>
              </w:rPr>
              <w:t>To be completed twice per year - due 5 December and 10 July.</w:t>
            </w:r>
          </w:p>
        </w:tc>
      </w:tr>
      <w:tr w:rsidR="002E3413" w:rsidRPr="00FD3380" w14:paraId="2229351C" w14:textId="77777777" w:rsidTr="00B62E09">
        <w:tc>
          <w:tcPr>
            <w:tcW w:w="14142" w:type="dxa"/>
            <w:tcBorders>
              <w:top w:val="single" w:sz="4" w:space="0" w:color="auto"/>
              <w:left w:val="single" w:sz="4" w:space="0" w:color="auto"/>
              <w:bottom w:val="single" w:sz="4" w:space="0" w:color="auto"/>
              <w:right w:val="single" w:sz="4" w:space="0" w:color="auto"/>
            </w:tcBorders>
          </w:tcPr>
          <w:p w14:paraId="3D37041C" w14:textId="22747D09" w:rsidR="003771DE" w:rsidRPr="00B206BC" w:rsidRDefault="002E3413" w:rsidP="003771DE">
            <w:pPr>
              <w:spacing w:after="0"/>
              <w:ind w:left="364" w:hanging="364"/>
              <w:rPr>
                <w:rStyle w:val="Arial1100Char"/>
                <w:rFonts w:ascii="Roboto" w:eastAsia="Calibri" w:hAnsi="Roboto"/>
                <w:sz w:val="18"/>
                <w:szCs w:val="18"/>
              </w:rPr>
            </w:pPr>
            <w:r w:rsidRPr="00B206BC">
              <w:rPr>
                <w:rStyle w:val="Arial1100Char"/>
                <w:rFonts w:ascii="Roboto" w:eastAsia="Calibri" w:hAnsi="Roboto"/>
                <w:sz w:val="18"/>
                <w:szCs w:val="18"/>
              </w:rPr>
              <w:t>What is the “story behind the data”? (E</w:t>
            </w:r>
            <w:r>
              <w:rPr>
                <w:rStyle w:val="Arial1100Char"/>
                <w:rFonts w:ascii="Roboto" w:eastAsia="Calibri" w:hAnsi="Roboto"/>
                <w:sz w:val="18"/>
                <w:szCs w:val="18"/>
              </w:rPr>
              <w:t>.</w:t>
            </w:r>
            <w:r w:rsidRPr="00B206BC">
              <w:rPr>
                <w:rStyle w:val="Arial1100Char"/>
                <w:rFonts w:ascii="Roboto" w:eastAsia="Calibri" w:hAnsi="Roboto"/>
                <w:sz w:val="18"/>
                <w:szCs w:val="18"/>
              </w:rPr>
              <w:t>g</w:t>
            </w:r>
            <w:r>
              <w:rPr>
                <w:rStyle w:val="Arial1100Char"/>
                <w:rFonts w:ascii="Roboto" w:eastAsia="Calibri" w:hAnsi="Roboto"/>
                <w:sz w:val="18"/>
                <w:szCs w:val="18"/>
              </w:rPr>
              <w:t>.</w:t>
            </w:r>
            <w:r w:rsidRPr="00B206BC">
              <w:rPr>
                <w:rStyle w:val="Arial1100Char"/>
                <w:rFonts w:ascii="Roboto" w:eastAsia="Calibri" w:hAnsi="Roboto"/>
                <w:sz w:val="18"/>
                <w:szCs w:val="18"/>
              </w:rPr>
              <w:t xml:space="preserve"> environmental factors impacting on client results including issues, gaps, overlaps and trends).  </w:t>
            </w:r>
          </w:p>
          <w:p w14:paraId="3CAF0A41" w14:textId="77777777" w:rsidR="002E3413" w:rsidRPr="00B206BC" w:rsidRDefault="002E3413" w:rsidP="00B62E09">
            <w:pPr>
              <w:spacing w:after="0"/>
              <w:rPr>
                <w:rStyle w:val="Arial1100Char"/>
                <w:rFonts w:ascii="Roboto" w:eastAsia="Calibri" w:hAnsi="Roboto"/>
                <w:sz w:val="18"/>
                <w:szCs w:val="18"/>
              </w:rPr>
            </w:pPr>
          </w:p>
        </w:tc>
      </w:tr>
      <w:tr w:rsidR="002E3413" w:rsidRPr="00FD3380" w14:paraId="412FCF1B" w14:textId="77777777" w:rsidTr="00B62E09">
        <w:tc>
          <w:tcPr>
            <w:tcW w:w="14142" w:type="dxa"/>
            <w:tcBorders>
              <w:top w:val="single" w:sz="4" w:space="0" w:color="auto"/>
              <w:left w:val="single" w:sz="4" w:space="0" w:color="auto"/>
              <w:bottom w:val="single" w:sz="4" w:space="0" w:color="auto"/>
              <w:right w:val="single" w:sz="4" w:space="0" w:color="auto"/>
            </w:tcBorders>
          </w:tcPr>
          <w:p w14:paraId="21E73051" w14:textId="77777777" w:rsidR="002E3413" w:rsidRPr="00B206BC" w:rsidRDefault="002E3413" w:rsidP="00B62E09">
            <w:pPr>
              <w:spacing w:after="0"/>
              <w:ind w:left="364" w:hanging="364"/>
              <w:rPr>
                <w:rStyle w:val="Arial1100Char"/>
                <w:rFonts w:ascii="Roboto" w:eastAsia="Calibri" w:hAnsi="Roboto"/>
                <w:sz w:val="18"/>
                <w:szCs w:val="18"/>
              </w:rPr>
            </w:pPr>
            <w:r w:rsidRPr="00B206BC">
              <w:rPr>
                <w:rStyle w:val="Arial1100Char"/>
                <w:rFonts w:ascii="Roboto" w:eastAsia="Calibri" w:hAnsi="Roboto"/>
                <w:sz w:val="18"/>
                <w:szCs w:val="18"/>
              </w:rPr>
              <w:t>What are your areas for improvement towards achieving better results for clients (continuous improvement)?</w:t>
            </w:r>
          </w:p>
          <w:p w14:paraId="3D354F4B" w14:textId="77777777" w:rsidR="002E3413" w:rsidRPr="00B206BC" w:rsidRDefault="002E3413" w:rsidP="00B62E09">
            <w:pPr>
              <w:spacing w:after="0"/>
              <w:rPr>
                <w:rStyle w:val="Arial1100Char"/>
                <w:rFonts w:ascii="Roboto" w:eastAsia="Calibri" w:hAnsi="Roboto"/>
                <w:sz w:val="18"/>
                <w:szCs w:val="18"/>
              </w:rPr>
            </w:pPr>
          </w:p>
        </w:tc>
      </w:tr>
      <w:tr w:rsidR="002E3413" w:rsidRPr="00FD3380" w14:paraId="67185B9D" w14:textId="77777777" w:rsidTr="00B62E09">
        <w:tc>
          <w:tcPr>
            <w:tcW w:w="14142" w:type="dxa"/>
            <w:tcBorders>
              <w:top w:val="single" w:sz="4" w:space="0" w:color="auto"/>
              <w:left w:val="single" w:sz="4" w:space="0" w:color="auto"/>
              <w:bottom w:val="single" w:sz="4" w:space="0" w:color="auto"/>
              <w:right w:val="single" w:sz="4" w:space="0" w:color="auto"/>
            </w:tcBorders>
          </w:tcPr>
          <w:p w14:paraId="622916FF" w14:textId="77777777" w:rsidR="002E3413" w:rsidRPr="00B206BC" w:rsidRDefault="002E3413" w:rsidP="00B62E09">
            <w:pPr>
              <w:spacing w:after="0"/>
              <w:contextualSpacing/>
              <w:rPr>
                <w:rStyle w:val="Arial1100Char"/>
                <w:rFonts w:ascii="Roboto" w:eastAsia="Calibri" w:hAnsi="Roboto"/>
                <w:sz w:val="18"/>
                <w:szCs w:val="18"/>
              </w:rPr>
            </w:pPr>
            <w:r w:rsidRPr="00B206BC">
              <w:rPr>
                <w:rStyle w:val="Arial1100Char"/>
                <w:rFonts w:ascii="Roboto" w:eastAsia="Calibri" w:hAnsi="Roboto"/>
                <w:sz w:val="18"/>
                <w:szCs w:val="18"/>
              </w:rPr>
              <w:t xml:space="preserve">Who are your partners that help you achieve results, and what joint activities have you participated in?  </w:t>
            </w:r>
          </w:p>
          <w:p w14:paraId="5D642CD2" w14:textId="77777777" w:rsidR="002E3413" w:rsidRPr="00B206BC" w:rsidRDefault="002E3413" w:rsidP="00B62E09">
            <w:pPr>
              <w:spacing w:after="0"/>
              <w:rPr>
                <w:rStyle w:val="Arial1100Char"/>
                <w:rFonts w:ascii="Roboto" w:eastAsia="Calibri" w:hAnsi="Roboto"/>
                <w:sz w:val="18"/>
                <w:szCs w:val="18"/>
              </w:rPr>
            </w:pPr>
          </w:p>
        </w:tc>
      </w:tr>
      <w:tr w:rsidR="002E3413" w:rsidRPr="00FD3380" w14:paraId="198BEEBF" w14:textId="77777777" w:rsidTr="00B62E09">
        <w:tc>
          <w:tcPr>
            <w:tcW w:w="14142" w:type="dxa"/>
            <w:tcBorders>
              <w:top w:val="single" w:sz="4" w:space="0" w:color="auto"/>
              <w:left w:val="single" w:sz="4" w:space="0" w:color="auto"/>
              <w:bottom w:val="single" w:sz="4" w:space="0" w:color="auto"/>
              <w:right w:val="single" w:sz="4" w:space="0" w:color="auto"/>
            </w:tcBorders>
          </w:tcPr>
          <w:p w14:paraId="2C7F8262" w14:textId="77777777" w:rsidR="002E3413" w:rsidRPr="00B206BC" w:rsidRDefault="002E3413" w:rsidP="00B62E09">
            <w:pPr>
              <w:spacing w:after="0"/>
              <w:contextualSpacing/>
              <w:rPr>
                <w:rStyle w:val="Arial1100Char"/>
                <w:rFonts w:ascii="Roboto" w:eastAsia="Calibri" w:hAnsi="Roboto"/>
                <w:sz w:val="18"/>
                <w:szCs w:val="18"/>
              </w:rPr>
            </w:pPr>
            <w:r w:rsidRPr="00B206BC">
              <w:rPr>
                <w:rStyle w:val="Arial1100Char"/>
                <w:rFonts w:ascii="Roboto" w:eastAsia="Calibri" w:hAnsi="Roboto"/>
                <w:sz w:val="18"/>
                <w:szCs w:val="18"/>
              </w:rPr>
              <w:t>What combination of services do you think is most effective for your clients (if applicable)?</w:t>
            </w:r>
            <w:r>
              <w:rPr>
                <w:rStyle w:val="Arial1100Char"/>
                <w:rFonts w:ascii="Roboto" w:eastAsia="Calibri" w:hAnsi="Roboto"/>
                <w:sz w:val="18"/>
                <w:szCs w:val="18"/>
              </w:rPr>
              <w:t xml:space="preserve">  Are there needed services which are not available?  Are there access barriers?</w:t>
            </w:r>
          </w:p>
          <w:p w14:paraId="32B9B61B" w14:textId="77777777" w:rsidR="002E3413" w:rsidRPr="00B206BC" w:rsidRDefault="002E3413" w:rsidP="00B62E09">
            <w:pPr>
              <w:spacing w:after="0"/>
              <w:rPr>
                <w:rStyle w:val="Arial1100Char"/>
                <w:rFonts w:ascii="Roboto" w:eastAsia="Calibri" w:hAnsi="Roboto"/>
                <w:sz w:val="18"/>
                <w:szCs w:val="18"/>
              </w:rPr>
            </w:pPr>
          </w:p>
        </w:tc>
      </w:tr>
      <w:tr w:rsidR="002E3413" w:rsidRPr="00FD3380" w14:paraId="6A699545" w14:textId="77777777" w:rsidTr="00B62E09">
        <w:tc>
          <w:tcPr>
            <w:tcW w:w="14142" w:type="dxa"/>
            <w:tcBorders>
              <w:top w:val="single" w:sz="4" w:space="0" w:color="auto"/>
              <w:left w:val="single" w:sz="4" w:space="0" w:color="auto"/>
              <w:bottom w:val="single" w:sz="4" w:space="0" w:color="auto"/>
              <w:right w:val="single" w:sz="4" w:space="0" w:color="auto"/>
            </w:tcBorders>
          </w:tcPr>
          <w:p w14:paraId="2852CD0F" w14:textId="77777777" w:rsidR="002E3413" w:rsidRPr="00B206BC" w:rsidRDefault="002E3413" w:rsidP="00B62E09">
            <w:pPr>
              <w:spacing w:after="0"/>
              <w:contextualSpacing/>
              <w:rPr>
                <w:rStyle w:val="Arial1100Char"/>
                <w:rFonts w:ascii="Roboto" w:eastAsia="Calibri" w:hAnsi="Roboto"/>
                <w:sz w:val="18"/>
                <w:szCs w:val="18"/>
              </w:rPr>
            </w:pPr>
            <w:r w:rsidRPr="00B206BC">
              <w:rPr>
                <w:rStyle w:val="Arial1100Char"/>
                <w:rFonts w:ascii="Roboto" w:eastAsia="Calibri" w:hAnsi="Roboto"/>
                <w:sz w:val="18"/>
                <w:szCs w:val="18"/>
              </w:rPr>
              <w:t>Provide examples of strategies or practices used to encourage ‘hard to reach’ clients to engage.</w:t>
            </w:r>
          </w:p>
          <w:p w14:paraId="0B9190B8" w14:textId="77777777" w:rsidR="002E3413" w:rsidRPr="00B206BC" w:rsidRDefault="002E3413" w:rsidP="00B62E09">
            <w:pPr>
              <w:pStyle w:val="ListParagraph"/>
              <w:spacing w:after="0"/>
              <w:ind w:left="360"/>
              <w:rPr>
                <w:rStyle w:val="Arial1100Char"/>
                <w:rFonts w:ascii="Roboto" w:eastAsia="Calibri" w:hAnsi="Roboto"/>
                <w:sz w:val="18"/>
                <w:szCs w:val="18"/>
              </w:rPr>
            </w:pPr>
          </w:p>
        </w:tc>
      </w:tr>
      <w:tr w:rsidR="002E3413" w:rsidRPr="00FD3380" w14:paraId="7716D86F" w14:textId="77777777" w:rsidTr="00B62E09">
        <w:tc>
          <w:tcPr>
            <w:tcW w:w="14142" w:type="dxa"/>
            <w:tcBorders>
              <w:top w:val="single" w:sz="4" w:space="0" w:color="auto"/>
              <w:left w:val="single" w:sz="4" w:space="0" w:color="auto"/>
              <w:bottom w:val="single" w:sz="4" w:space="0" w:color="auto"/>
              <w:right w:val="single" w:sz="4" w:space="0" w:color="auto"/>
            </w:tcBorders>
          </w:tcPr>
          <w:p w14:paraId="6F905B45" w14:textId="77777777" w:rsidR="002E3413" w:rsidRPr="00B206BC" w:rsidRDefault="002E3413" w:rsidP="00B62E09">
            <w:pPr>
              <w:spacing w:after="0"/>
              <w:contextualSpacing/>
              <w:rPr>
                <w:rStyle w:val="Arial1100Char"/>
                <w:rFonts w:ascii="Roboto" w:eastAsia="Calibri" w:hAnsi="Roboto"/>
                <w:sz w:val="18"/>
                <w:szCs w:val="18"/>
              </w:rPr>
            </w:pPr>
            <w:r w:rsidRPr="00B206BC">
              <w:rPr>
                <w:rStyle w:val="Arial1100Char"/>
                <w:rFonts w:ascii="Roboto" w:eastAsia="Calibri" w:hAnsi="Roboto"/>
                <w:sz w:val="18"/>
                <w:szCs w:val="18"/>
              </w:rPr>
              <w:t>Provide an explanation of the variances (if any) between the volumes contracted and volumes delivered.</w:t>
            </w:r>
          </w:p>
          <w:p w14:paraId="100A52CA" w14:textId="77777777" w:rsidR="002E3413" w:rsidRPr="00B206BC" w:rsidRDefault="002E3413" w:rsidP="00B62E09">
            <w:pPr>
              <w:pStyle w:val="ListParagraph"/>
              <w:spacing w:after="0"/>
              <w:ind w:left="360"/>
              <w:rPr>
                <w:rStyle w:val="Arial1100Char"/>
                <w:rFonts w:ascii="Roboto" w:eastAsia="Calibri" w:hAnsi="Roboto"/>
                <w:sz w:val="18"/>
                <w:szCs w:val="18"/>
              </w:rPr>
            </w:pPr>
          </w:p>
        </w:tc>
      </w:tr>
    </w:tbl>
    <w:p w14:paraId="427A1E59" w14:textId="77777777" w:rsidR="002E3413" w:rsidRPr="00FD3380" w:rsidRDefault="002E3413" w:rsidP="002E3413">
      <w:pPr>
        <w:spacing w:after="0"/>
        <w:rPr>
          <w:rFonts w:ascii="Roboto" w:hAnsi="Roboto"/>
        </w:rPr>
      </w:pPr>
    </w:p>
    <w:p w14:paraId="61EB1844" w14:textId="77777777" w:rsidR="002E3413" w:rsidRPr="00B206BC" w:rsidRDefault="002E3413" w:rsidP="002E3413">
      <w:pPr>
        <w:spacing w:after="0"/>
        <w:rPr>
          <w:rFonts w:ascii="Roboto" w:hAnsi="Roboto"/>
          <w:sz w:val="18"/>
        </w:rPr>
      </w:pPr>
      <w:r w:rsidRPr="00B206BC">
        <w:rPr>
          <w:rFonts w:ascii="Roboto" w:hAnsi="Roboto"/>
          <w:sz w:val="18"/>
        </w:rPr>
        <w:t>Guidance notes:</w:t>
      </w:r>
    </w:p>
    <w:p w14:paraId="130EE40A" w14:textId="77777777" w:rsidR="002E3413" w:rsidRPr="00B206BC" w:rsidRDefault="002E3413" w:rsidP="002E3413">
      <w:pPr>
        <w:spacing w:after="0"/>
        <w:rPr>
          <w:rFonts w:ascii="Roboto" w:hAnsi="Roboto"/>
          <w:sz w:val="18"/>
        </w:rPr>
      </w:pPr>
    </w:p>
    <w:p w14:paraId="3D4F065C" w14:textId="77777777" w:rsidR="002E3413" w:rsidRPr="00B206BC" w:rsidRDefault="002E3413" w:rsidP="002E3413">
      <w:pPr>
        <w:spacing w:after="0"/>
        <w:rPr>
          <w:rFonts w:ascii="Roboto" w:hAnsi="Roboto"/>
          <w:sz w:val="18"/>
        </w:rPr>
      </w:pPr>
      <w:r w:rsidRPr="00B206BC">
        <w:rPr>
          <w:rFonts w:ascii="Roboto" w:hAnsi="Roboto"/>
          <w:sz w:val="18"/>
        </w:rPr>
        <w:t xml:space="preserve">This information could be sourced through client (or agencies) feedback forms, provider assessments and service evaluations. </w:t>
      </w:r>
    </w:p>
    <w:p w14:paraId="1BB3D024" w14:textId="77777777" w:rsidR="002E3413" w:rsidRPr="00B206BC" w:rsidRDefault="002E3413" w:rsidP="002E3413">
      <w:pPr>
        <w:spacing w:after="0"/>
        <w:rPr>
          <w:rFonts w:ascii="Roboto" w:hAnsi="Roboto"/>
          <w:sz w:val="18"/>
        </w:rPr>
      </w:pPr>
    </w:p>
    <w:p w14:paraId="5C44AAF3" w14:textId="77777777" w:rsidR="002E3413" w:rsidRPr="00B206BC" w:rsidRDefault="002E3413" w:rsidP="002E3413">
      <w:pPr>
        <w:spacing w:after="0"/>
        <w:rPr>
          <w:rFonts w:ascii="Roboto" w:hAnsi="Roboto"/>
          <w:sz w:val="18"/>
        </w:rPr>
      </w:pPr>
      <w:r w:rsidRPr="00B206BC">
        <w:rPr>
          <w:rFonts w:ascii="Roboto" w:hAnsi="Roboto"/>
          <w:sz w:val="18"/>
        </w:rPr>
        <w:t>In providing the narrative, consider the following:</w:t>
      </w:r>
    </w:p>
    <w:p w14:paraId="515F1D1E" w14:textId="77777777" w:rsidR="002E3413" w:rsidRPr="00B206BC" w:rsidRDefault="002E3413" w:rsidP="002E3413">
      <w:pPr>
        <w:numPr>
          <w:ilvl w:val="0"/>
          <w:numId w:val="3"/>
        </w:numPr>
        <w:tabs>
          <w:tab w:val="clear" w:pos="360"/>
          <w:tab w:val="num" w:pos="1080"/>
        </w:tabs>
        <w:spacing w:after="0" w:line="240" w:lineRule="auto"/>
        <w:ind w:left="1080"/>
        <w:rPr>
          <w:rFonts w:ascii="Roboto" w:hAnsi="Roboto"/>
          <w:sz w:val="18"/>
        </w:rPr>
      </w:pPr>
      <w:r w:rsidRPr="00B206BC">
        <w:rPr>
          <w:rFonts w:ascii="Roboto" w:hAnsi="Roboto"/>
          <w:sz w:val="18"/>
        </w:rPr>
        <w:t>Background and presenting problems</w:t>
      </w:r>
    </w:p>
    <w:p w14:paraId="48ECF6DE" w14:textId="77777777" w:rsidR="002E3413" w:rsidRPr="00B206BC" w:rsidRDefault="002E3413" w:rsidP="002E3413">
      <w:pPr>
        <w:numPr>
          <w:ilvl w:val="0"/>
          <w:numId w:val="3"/>
        </w:numPr>
        <w:tabs>
          <w:tab w:val="clear" w:pos="360"/>
          <w:tab w:val="num" w:pos="1080"/>
        </w:tabs>
        <w:spacing w:after="0" w:line="240" w:lineRule="auto"/>
        <w:ind w:left="1080"/>
        <w:rPr>
          <w:rFonts w:ascii="Roboto" w:hAnsi="Roboto"/>
          <w:sz w:val="18"/>
        </w:rPr>
      </w:pPr>
      <w:r w:rsidRPr="00B206BC">
        <w:rPr>
          <w:rFonts w:ascii="Roboto" w:hAnsi="Roboto"/>
          <w:sz w:val="18"/>
        </w:rPr>
        <w:t>The types of support given to bring about change</w:t>
      </w:r>
    </w:p>
    <w:p w14:paraId="45C77CDD" w14:textId="77777777" w:rsidR="002E3413" w:rsidRPr="00737E78" w:rsidRDefault="002E3413" w:rsidP="002E3413">
      <w:pPr>
        <w:numPr>
          <w:ilvl w:val="0"/>
          <w:numId w:val="3"/>
        </w:numPr>
        <w:tabs>
          <w:tab w:val="clear" w:pos="360"/>
          <w:tab w:val="num" w:pos="1080"/>
        </w:tabs>
        <w:spacing w:after="0" w:line="240" w:lineRule="auto"/>
        <w:ind w:left="1080"/>
        <w:rPr>
          <w:rFonts w:ascii="Roboto" w:hAnsi="Roboto"/>
          <w:sz w:val="18"/>
        </w:rPr>
      </w:pPr>
      <w:r w:rsidRPr="00B206BC">
        <w:rPr>
          <w:rFonts w:ascii="Roboto" w:hAnsi="Roboto"/>
          <w:sz w:val="18"/>
        </w:rPr>
        <w:t>The changes or differences made by the client or community e</w:t>
      </w:r>
      <w:r>
        <w:rPr>
          <w:rFonts w:ascii="Roboto" w:hAnsi="Roboto"/>
          <w:sz w:val="18"/>
        </w:rPr>
        <w:t>.</w:t>
      </w:r>
      <w:r w:rsidRPr="00B206BC">
        <w:rPr>
          <w:rFonts w:ascii="Roboto" w:hAnsi="Roboto"/>
          <w:sz w:val="18"/>
        </w:rPr>
        <w:t>g</w:t>
      </w:r>
      <w:r>
        <w:rPr>
          <w:rFonts w:ascii="Roboto" w:hAnsi="Roboto"/>
          <w:sz w:val="18"/>
        </w:rPr>
        <w:t>.</w:t>
      </w:r>
      <w:r w:rsidRPr="00B206BC">
        <w:rPr>
          <w:rFonts w:ascii="Roboto" w:hAnsi="Roboto"/>
          <w:sz w:val="18"/>
        </w:rPr>
        <w:t xml:space="preserve"> knowledge, skills, attitude, behaviour and life circumstances</w:t>
      </w:r>
      <w:bookmarkEnd w:id="0"/>
    </w:p>
    <w:p w14:paraId="74D7A6D3" w14:textId="77777777" w:rsidR="002E3413" w:rsidRDefault="002E3413" w:rsidP="0049226F">
      <w:pPr>
        <w:sectPr w:rsidR="002E3413" w:rsidSect="002E3413">
          <w:headerReference w:type="default" r:id="rId11"/>
          <w:pgSz w:w="16838" w:h="11906" w:orient="landscape"/>
          <w:pgMar w:top="1440" w:right="1440" w:bottom="1440" w:left="1440" w:header="283" w:footer="454" w:gutter="0"/>
          <w:pgNumType w:start="1"/>
          <w:cols w:space="708"/>
          <w:docGrid w:linePitch="360"/>
        </w:sectPr>
      </w:pPr>
    </w:p>
    <w:p w14:paraId="570DF2EE" w14:textId="7360AAF5" w:rsidR="002E3413" w:rsidRPr="002E3413" w:rsidRDefault="002E3413" w:rsidP="002E3413">
      <w:pPr>
        <w:pStyle w:val="Heading2"/>
        <w:rPr>
          <w:rFonts w:ascii="Oswald" w:hAnsi="Oswald"/>
          <w:b w:val="0"/>
          <w:szCs w:val="36"/>
        </w:rPr>
      </w:pPr>
      <w:bookmarkStart w:id="1" w:name="_Toc69812533"/>
      <w:r w:rsidRPr="002E3413">
        <w:rPr>
          <w:rFonts w:ascii="Oswald" w:hAnsi="Oswald"/>
          <w:b w:val="0"/>
          <w:szCs w:val="36"/>
        </w:rPr>
        <w:lastRenderedPageBreak/>
        <w:t>DATA DICTIONARY</w:t>
      </w:r>
      <w:bookmarkEnd w:id="1"/>
    </w:p>
    <w:p w14:paraId="4D2D6874" w14:textId="77777777" w:rsidR="002E3413" w:rsidRPr="001A24E8" w:rsidRDefault="002E3413" w:rsidP="002E3413">
      <w:pPr>
        <w:rPr>
          <w:rFonts w:ascii="Roboto" w:hAnsi="Roboto"/>
          <w:sz w:val="22"/>
          <w:lang w:val="en-US"/>
        </w:rPr>
      </w:pPr>
      <w:bookmarkStart w:id="2" w:name="_Hlk66802403"/>
      <w:bookmarkEnd w:id="2"/>
      <w:r w:rsidRPr="013AC2EE">
        <w:rPr>
          <w:rFonts w:ascii="Roboto" w:hAnsi="Roboto"/>
          <w:sz w:val="22"/>
          <w:lang w:val="en-US"/>
        </w:rPr>
        <w:t xml:space="preserve">The following defines the measures used in transition to adulthood reporting, to expand on the meaning behind the measure. This will also ensure consistency across Partners and Oranga Tamariki. These measures will be used to celebrate the successes the transitions rangatahi have achieved and understand the challenges they are facing, so that we can provide additional supports where it is needed most. </w:t>
      </w:r>
    </w:p>
    <w:p w14:paraId="620D1BBB" w14:textId="77777777" w:rsidR="002E3413" w:rsidRPr="00375F15" w:rsidRDefault="002E3413" w:rsidP="002E3413">
      <w:pPr>
        <w:pStyle w:val="Heading3"/>
        <w:rPr>
          <w:rFonts w:ascii="Roboto" w:hAnsi="Roboto"/>
          <w:color w:val="EA5045" w:themeColor="accent1"/>
        </w:rPr>
      </w:pPr>
      <w:bookmarkStart w:id="3" w:name="_Toc69812534"/>
      <w:r w:rsidRPr="00375F15">
        <w:rPr>
          <w:rFonts w:ascii="Roboto" w:hAnsi="Roboto"/>
          <w:color w:val="EA5045" w:themeColor="accent1"/>
        </w:rPr>
        <w:t>Total number of rangatahi receiving service</w:t>
      </w:r>
      <w:bookmarkEnd w:id="3"/>
    </w:p>
    <w:p w14:paraId="2BEDBCDC"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 xml:space="preserve">A </w:t>
      </w:r>
      <w:r>
        <w:rPr>
          <w:rFonts w:ascii="Roboto" w:hAnsi="Roboto"/>
          <w:sz w:val="22"/>
          <w:szCs w:val="18"/>
          <w:lang w:val="en-US"/>
        </w:rPr>
        <w:t>rangatahi</w:t>
      </w:r>
      <w:r w:rsidRPr="001A24E8">
        <w:rPr>
          <w:rFonts w:ascii="Roboto" w:hAnsi="Roboto"/>
          <w:sz w:val="22"/>
          <w:szCs w:val="18"/>
          <w:lang w:val="en-US"/>
        </w:rPr>
        <w:t xml:space="preserve"> is considered to be receiving service if:</w:t>
      </w:r>
    </w:p>
    <w:p w14:paraId="5A731B49" w14:textId="77777777" w:rsidR="002E3413" w:rsidRPr="001A24E8" w:rsidRDefault="002E3413" w:rsidP="002E3413">
      <w:pPr>
        <w:pStyle w:val="ListParagraph"/>
        <w:numPr>
          <w:ilvl w:val="0"/>
          <w:numId w:val="10"/>
        </w:numPr>
        <w:spacing w:after="240" w:line="240" w:lineRule="auto"/>
        <w:rPr>
          <w:rFonts w:ascii="Roboto" w:hAnsi="Roboto"/>
          <w:sz w:val="22"/>
          <w:szCs w:val="18"/>
          <w:lang w:val="en-US"/>
        </w:rPr>
      </w:pPr>
      <w:r w:rsidRPr="001A24E8">
        <w:rPr>
          <w:rFonts w:ascii="Roboto" w:hAnsi="Roboto"/>
          <w:sz w:val="22"/>
          <w:szCs w:val="18"/>
          <w:lang w:val="en-US"/>
        </w:rPr>
        <w:t xml:space="preserve">they are assigned to a Transition Worker as </w:t>
      </w:r>
      <w:r>
        <w:rPr>
          <w:rFonts w:ascii="Roboto" w:hAnsi="Roboto"/>
          <w:sz w:val="22"/>
          <w:szCs w:val="18"/>
          <w:lang w:val="en-US"/>
        </w:rPr>
        <w:t>at</w:t>
      </w:r>
      <w:r w:rsidRPr="001A24E8">
        <w:rPr>
          <w:rFonts w:ascii="Roboto" w:hAnsi="Roboto"/>
          <w:sz w:val="22"/>
          <w:szCs w:val="18"/>
          <w:lang w:val="en-US"/>
        </w:rPr>
        <w:t xml:space="preserve"> the end of the reporting period, and</w:t>
      </w:r>
    </w:p>
    <w:p w14:paraId="0CEAB7C8" w14:textId="77777777" w:rsidR="002E3413" w:rsidRPr="001A24E8" w:rsidRDefault="002E3413" w:rsidP="002E3413">
      <w:pPr>
        <w:pStyle w:val="ListParagraph"/>
        <w:numPr>
          <w:ilvl w:val="0"/>
          <w:numId w:val="10"/>
        </w:numPr>
        <w:spacing w:after="240" w:line="240" w:lineRule="auto"/>
        <w:rPr>
          <w:rFonts w:ascii="Roboto" w:hAnsi="Roboto"/>
          <w:sz w:val="22"/>
          <w:szCs w:val="18"/>
          <w:lang w:val="en-US"/>
        </w:rPr>
      </w:pPr>
      <w:r w:rsidRPr="001A24E8">
        <w:rPr>
          <w:rFonts w:ascii="Roboto" w:hAnsi="Roboto"/>
          <w:sz w:val="22"/>
          <w:szCs w:val="18"/>
          <w:lang w:val="en-US"/>
        </w:rPr>
        <w:t>that Transition Worker has made contact with them in the past 3 months (note this does not imply that one contact</w:t>
      </w:r>
      <w:r>
        <w:rPr>
          <w:rFonts w:ascii="Roboto" w:hAnsi="Roboto"/>
          <w:sz w:val="22"/>
          <w:szCs w:val="18"/>
          <w:lang w:val="en-US"/>
        </w:rPr>
        <w:t xml:space="preserve"> </w:t>
      </w:r>
      <w:r w:rsidRPr="001A24E8">
        <w:rPr>
          <w:rFonts w:ascii="Roboto" w:hAnsi="Roboto"/>
          <w:sz w:val="22"/>
          <w:szCs w:val="18"/>
          <w:lang w:val="en-US"/>
        </w:rPr>
        <w:t xml:space="preserve">every 3 months is a sufficient level of contact). </w:t>
      </w:r>
    </w:p>
    <w:p w14:paraId="23993B97"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 xml:space="preserve">Note: If contact has been attempted unsuccessfully (e.g. the </w:t>
      </w:r>
      <w:r>
        <w:rPr>
          <w:rFonts w:ascii="Roboto" w:hAnsi="Roboto"/>
          <w:sz w:val="22"/>
          <w:szCs w:val="18"/>
          <w:lang w:val="en-US"/>
        </w:rPr>
        <w:t xml:space="preserve">rangatahi </w:t>
      </w:r>
      <w:r w:rsidRPr="001A24E8">
        <w:rPr>
          <w:rFonts w:ascii="Roboto" w:hAnsi="Roboto"/>
          <w:sz w:val="22"/>
          <w:szCs w:val="18"/>
          <w:lang w:val="en-US"/>
        </w:rPr>
        <w:t xml:space="preserve">did not answer the call or reply to a text) that </w:t>
      </w:r>
      <w:r>
        <w:rPr>
          <w:rFonts w:ascii="Roboto" w:hAnsi="Roboto"/>
          <w:sz w:val="22"/>
          <w:szCs w:val="18"/>
          <w:lang w:val="en-US"/>
        </w:rPr>
        <w:t>rangatahi</w:t>
      </w:r>
      <w:r w:rsidRPr="001A24E8">
        <w:rPr>
          <w:rFonts w:ascii="Roboto" w:hAnsi="Roboto"/>
          <w:sz w:val="22"/>
          <w:szCs w:val="18"/>
          <w:lang w:val="en-US"/>
        </w:rPr>
        <w:t xml:space="preserve"> </w:t>
      </w:r>
      <w:r w:rsidRPr="001A24E8">
        <w:rPr>
          <w:rFonts w:ascii="Roboto" w:hAnsi="Roboto"/>
          <w:b/>
          <w:bCs/>
          <w:sz w:val="22"/>
          <w:szCs w:val="18"/>
          <w:lang w:val="en-US"/>
        </w:rPr>
        <w:t>should not</w:t>
      </w:r>
      <w:r w:rsidRPr="001A24E8">
        <w:rPr>
          <w:rFonts w:ascii="Roboto" w:hAnsi="Roboto"/>
          <w:sz w:val="22"/>
          <w:szCs w:val="18"/>
          <w:lang w:val="en-US"/>
        </w:rPr>
        <w:t xml:space="preserve"> be included. If a young person has exited the service they should not be included, and the </w:t>
      </w:r>
      <w:hyperlink w:anchor="closure" w:history="1">
        <w:r w:rsidRPr="00290DA0">
          <w:rPr>
            <w:rStyle w:val="Hyperlink"/>
            <w:rFonts w:ascii="Roboto" w:hAnsi="Roboto"/>
            <w:sz w:val="22"/>
            <w:szCs w:val="18"/>
            <w:lang w:val="en-US"/>
          </w:rPr>
          <w:t>closure form</w:t>
        </w:r>
      </w:hyperlink>
      <w:r w:rsidRPr="001A24E8">
        <w:rPr>
          <w:rFonts w:ascii="Roboto" w:hAnsi="Roboto"/>
          <w:sz w:val="22"/>
          <w:szCs w:val="18"/>
          <w:lang w:val="en-US"/>
        </w:rPr>
        <w:t xml:space="preserve"> should be completed.</w:t>
      </w:r>
    </w:p>
    <w:p w14:paraId="488FD1B8" w14:textId="77777777" w:rsidR="002E3413" w:rsidRDefault="002E3413" w:rsidP="002E3413">
      <w:pPr>
        <w:rPr>
          <w:rFonts w:ascii="Roboto" w:hAnsi="Roboto"/>
          <w:sz w:val="22"/>
          <w:szCs w:val="18"/>
          <w:lang w:val="en-US"/>
        </w:rPr>
      </w:pPr>
      <w:r w:rsidRPr="001A24E8">
        <w:rPr>
          <w:rFonts w:ascii="Roboto" w:hAnsi="Roboto"/>
          <w:sz w:val="22"/>
          <w:szCs w:val="18"/>
          <w:lang w:val="en-US"/>
        </w:rPr>
        <w:t xml:space="preserve">All the measures below are based on the rangatahi receiving service, meaning if they do not count as receiving service they should not be included in the counts. </w:t>
      </w:r>
    </w:p>
    <w:p w14:paraId="506D4CB8" w14:textId="6413F8A9" w:rsidR="002E3413" w:rsidRPr="00375F15" w:rsidRDefault="002E3413" w:rsidP="002E3413">
      <w:pPr>
        <w:pStyle w:val="Heading3"/>
        <w:rPr>
          <w:rFonts w:ascii="Roboto" w:hAnsi="Roboto"/>
          <w:color w:val="EA5045" w:themeColor="accent1"/>
        </w:rPr>
      </w:pPr>
      <w:bookmarkStart w:id="4" w:name="_Toc69812535"/>
      <w:r w:rsidRPr="00375F15">
        <w:rPr>
          <w:rFonts w:ascii="Roboto" w:hAnsi="Roboto"/>
          <w:color w:val="EA5045" w:themeColor="accent1"/>
        </w:rPr>
        <w:t>Total number of rangatahi that</w:t>
      </w:r>
      <w:r w:rsidR="009E1E73">
        <w:rPr>
          <w:rFonts w:ascii="Roboto" w:hAnsi="Roboto"/>
          <w:color w:val="EA5045" w:themeColor="accent1"/>
        </w:rPr>
        <w:t xml:space="preserve"> formally</w:t>
      </w:r>
      <w:r w:rsidRPr="00375F15">
        <w:rPr>
          <w:rFonts w:ascii="Roboto" w:hAnsi="Roboto"/>
          <w:color w:val="EA5045" w:themeColor="accent1"/>
        </w:rPr>
        <w:t xml:space="preserve"> opted out during the reporting period</w:t>
      </w:r>
      <w:bookmarkEnd w:id="4"/>
    </w:p>
    <w:p w14:paraId="0C25169F" w14:textId="77777777" w:rsidR="002E3413" w:rsidRPr="00AB370E" w:rsidRDefault="002E3413" w:rsidP="002E3413">
      <w:pPr>
        <w:rPr>
          <w:rFonts w:ascii="Roboto" w:hAnsi="Roboto"/>
          <w:sz w:val="22"/>
          <w:lang w:val="en-US"/>
        </w:rPr>
      </w:pPr>
      <w:r w:rsidRPr="00AB370E">
        <w:rPr>
          <w:rFonts w:ascii="Roboto" w:hAnsi="Roboto"/>
          <w:sz w:val="22"/>
          <w:lang w:val="en-US"/>
        </w:rPr>
        <w:t>Collecting the number of rangatahi that have opted out during the reporting period will enable us to look in CYRAS where closure forms have been used to understand if there are positive / negative reasons for opting out</w:t>
      </w:r>
      <w:r>
        <w:rPr>
          <w:rFonts w:ascii="Roboto" w:hAnsi="Roboto"/>
          <w:sz w:val="22"/>
          <w:lang w:val="en-US"/>
        </w:rPr>
        <w:t>. This data will be used for</w:t>
      </w:r>
      <w:r w:rsidRPr="00AB370E">
        <w:rPr>
          <w:rFonts w:ascii="Roboto" w:hAnsi="Roboto"/>
          <w:sz w:val="22"/>
          <w:lang w:val="en-US"/>
        </w:rPr>
        <w:t xml:space="preserve"> service</w:t>
      </w:r>
      <w:r>
        <w:rPr>
          <w:rFonts w:ascii="Roboto" w:hAnsi="Roboto"/>
          <w:sz w:val="22"/>
          <w:lang w:val="en-US"/>
        </w:rPr>
        <w:t xml:space="preserve"> improvement</w:t>
      </w:r>
      <w:r w:rsidRPr="00AB370E">
        <w:rPr>
          <w:rFonts w:ascii="Roboto" w:hAnsi="Roboto"/>
          <w:sz w:val="22"/>
          <w:lang w:val="en-US"/>
        </w:rPr>
        <w:t>.</w:t>
      </w:r>
    </w:p>
    <w:p w14:paraId="05E19B32" w14:textId="77777777" w:rsidR="002E3413" w:rsidRPr="00375F15" w:rsidRDefault="002E3413" w:rsidP="002E3413">
      <w:pPr>
        <w:pStyle w:val="Heading3"/>
        <w:rPr>
          <w:rFonts w:ascii="Roboto" w:hAnsi="Roboto"/>
          <w:color w:val="EA5045" w:themeColor="accent1"/>
        </w:rPr>
      </w:pPr>
      <w:bookmarkStart w:id="5" w:name="_Toc69812536"/>
      <w:r w:rsidRPr="00375F15">
        <w:rPr>
          <w:rFonts w:ascii="Roboto" w:hAnsi="Roboto"/>
          <w:color w:val="EA5045" w:themeColor="accent1"/>
        </w:rPr>
        <w:t>Total number of rangatahi actively engaged in education, training, employment or volunteering</w:t>
      </w:r>
      <w:bookmarkEnd w:id="5"/>
    </w:p>
    <w:p w14:paraId="3B0B80F1"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 xml:space="preserve">Below are examples of situations </w:t>
      </w:r>
      <w:r>
        <w:rPr>
          <w:rFonts w:ascii="Roboto" w:hAnsi="Roboto"/>
          <w:sz w:val="22"/>
          <w:szCs w:val="18"/>
          <w:lang w:val="en-US"/>
        </w:rPr>
        <w:t xml:space="preserve">that </w:t>
      </w:r>
      <w:r w:rsidRPr="001A24E8">
        <w:rPr>
          <w:rFonts w:ascii="Roboto" w:hAnsi="Roboto"/>
          <w:sz w:val="22"/>
          <w:szCs w:val="18"/>
          <w:lang w:val="en-US"/>
        </w:rPr>
        <w:t xml:space="preserve">would and would not count as education, training, employment, or volunteering. While it is not possible to give an exhaustive list, these should provide a guide that </w:t>
      </w:r>
      <w:r>
        <w:rPr>
          <w:rFonts w:ascii="Roboto" w:hAnsi="Roboto"/>
          <w:sz w:val="22"/>
          <w:szCs w:val="18"/>
          <w:lang w:val="en-US"/>
        </w:rPr>
        <w:t>informs</w:t>
      </w:r>
      <w:r w:rsidRPr="001A24E8">
        <w:rPr>
          <w:rFonts w:ascii="Roboto" w:hAnsi="Roboto"/>
          <w:sz w:val="22"/>
          <w:szCs w:val="18"/>
          <w:lang w:val="en-US"/>
        </w:rPr>
        <w:t xml:space="preserve"> a decision on individual cases.</w:t>
      </w:r>
    </w:p>
    <w:p w14:paraId="435E64BC"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 xml:space="preserve">The following are some examples of what </w:t>
      </w:r>
      <w:r w:rsidRPr="001A24E8">
        <w:rPr>
          <w:rFonts w:ascii="Roboto" w:hAnsi="Roboto"/>
          <w:b/>
          <w:bCs/>
          <w:sz w:val="22"/>
          <w:szCs w:val="18"/>
          <w:u w:val="single"/>
          <w:lang w:val="en-US"/>
        </w:rPr>
        <w:t>would</w:t>
      </w:r>
      <w:r w:rsidRPr="001A24E8">
        <w:rPr>
          <w:rFonts w:ascii="Roboto" w:hAnsi="Roboto"/>
          <w:sz w:val="22"/>
          <w:szCs w:val="18"/>
          <w:lang w:val="en-US"/>
        </w:rPr>
        <w:t xml:space="preserve"> count as education, training, employment, or volunteering:</w:t>
      </w:r>
    </w:p>
    <w:p w14:paraId="174B4934" w14:textId="77777777" w:rsidR="002E3413" w:rsidRPr="001A24E8" w:rsidRDefault="002E3413" w:rsidP="002E3413">
      <w:pPr>
        <w:pStyle w:val="ListParagraph"/>
        <w:numPr>
          <w:ilvl w:val="0"/>
          <w:numId w:val="5"/>
        </w:numPr>
        <w:spacing w:after="240" w:line="240" w:lineRule="auto"/>
        <w:rPr>
          <w:rFonts w:ascii="Roboto" w:hAnsi="Roboto"/>
          <w:sz w:val="22"/>
          <w:szCs w:val="18"/>
          <w:lang w:val="en-US"/>
        </w:rPr>
      </w:pPr>
      <w:r w:rsidRPr="001A24E8">
        <w:rPr>
          <w:rFonts w:ascii="Roboto" w:hAnsi="Roboto"/>
          <w:sz w:val="22"/>
          <w:szCs w:val="18"/>
          <w:lang w:val="en-US"/>
        </w:rPr>
        <w:t xml:space="preserve">Enrolled in a course at University, Polytech, or other education provider, including online courses </w:t>
      </w:r>
      <w:r>
        <w:rPr>
          <w:rFonts w:ascii="Roboto" w:hAnsi="Roboto"/>
          <w:sz w:val="22"/>
          <w:szCs w:val="18"/>
          <w:lang w:val="en-US"/>
        </w:rPr>
        <w:t>that</w:t>
      </w:r>
      <w:r w:rsidRPr="001A24E8">
        <w:rPr>
          <w:rFonts w:ascii="Roboto" w:hAnsi="Roboto"/>
          <w:sz w:val="22"/>
          <w:szCs w:val="18"/>
          <w:lang w:val="en-US"/>
        </w:rPr>
        <w:t xml:space="preserve"> result in a certificate</w:t>
      </w:r>
    </w:p>
    <w:p w14:paraId="3E441F9D" w14:textId="77777777" w:rsidR="002E3413" w:rsidRPr="001A24E8" w:rsidRDefault="002E3413" w:rsidP="002E3413">
      <w:pPr>
        <w:pStyle w:val="ListParagraph"/>
        <w:numPr>
          <w:ilvl w:val="0"/>
          <w:numId w:val="5"/>
        </w:numPr>
        <w:spacing w:after="240" w:line="240" w:lineRule="auto"/>
        <w:rPr>
          <w:rFonts w:ascii="Roboto" w:hAnsi="Roboto"/>
          <w:sz w:val="22"/>
          <w:szCs w:val="18"/>
          <w:lang w:val="en-US"/>
        </w:rPr>
      </w:pPr>
      <w:r w:rsidRPr="001A24E8">
        <w:rPr>
          <w:rFonts w:ascii="Roboto" w:hAnsi="Roboto"/>
          <w:sz w:val="22"/>
          <w:szCs w:val="18"/>
          <w:lang w:val="en-US"/>
        </w:rPr>
        <w:t>Taking part in an internship</w:t>
      </w:r>
    </w:p>
    <w:p w14:paraId="567DAE10" w14:textId="77777777" w:rsidR="002E3413" w:rsidRPr="001A24E8" w:rsidRDefault="002E3413" w:rsidP="002E3413">
      <w:pPr>
        <w:pStyle w:val="ListParagraph"/>
        <w:numPr>
          <w:ilvl w:val="0"/>
          <w:numId w:val="5"/>
        </w:numPr>
        <w:spacing w:after="240" w:line="240" w:lineRule="auto"/>
        <w:rPr>
          <w:rFonts w:ascii="Roboto" w:eastAsiaTheme="minorEastAsia" w:hAnsi="Roboto"/>
          <w:sz w:val="22"/>
          <w:lang w:val="en-US"/>
        </w:rPr>
      </w:pPr>
      <w:r w:rsidRPr="001A24E8">
        <w:rPr>
          <w:rFonts w:ascii="Roboto" w:hAnsi="Roboto"/>
          <w:sz w:val="22"/>
          <w:szCs w:val="18"/>
          <w:lang w:val="en-US"/>
        </w:rPr>
        <w:t xml:space="preserve">Gainful employment in which the </w:t>
      </w:r>
      <w:r>
        <w:rPr>
          <w:rFonts w:ascii="Roboto" w:hAnsi="Roboto"/>
          <w:sz w:val="22"/>
          <w:szCs w:val="18"/>
          <w:lang w:val="en-US"/>
        </w:rPr>
        <w:t>rangatahi</w:t>
      </w:r>
      <w:r w:rsidRPr="001A24E8">
        <w:rPr>
          <w:rFonts w:ascii="Roboto" w:hAnsi="Roboto"/>
          <w:sz w:val="22"/>
          <w:szCs w:val="18"/>
          <w:lang w:val="en-US"/>
        </w:rPr>
        <w:t xml:space="preserve"> has a contractual arrangement, including casual and fixed-term contracts</w:t>
      </w:r>
    </w:p>
    <w:p w14:paraId="2E8B8876" w14:textId="77777777" w:rsidR="002E3413" w:rsidRPr="001A24E8" w:rsidRDefault="002E3413" w:rsidP="002E3413">
      <w:pPr>
        <w:pStyle w:val="ListParagraph"/>
        <w:numPr>
          <w:ilvl w:val="0"/>
          <w:numId w:val="5"/>
        </w:numPr>
        <w:spacing w:after="240" w:line="240" w:lineRule="auto"/>
        <w:rPr>
          <w:rFonts w:ascii="Roboto" w:hAnsi="Roboto"/>
          <w:sz w:val="22"/>
          <w:szCs w:val="18"/>
          <w:lang w:val="en-US"/>
        </w:rPr>
      </w:pPr>
      <w:r w:rsidRPr="001A24E8">
        <w:rPr>
          <w:rFonts w:ascii="Roboto" w:hAnsi="Roboto"/>
          <w:sz w:val="22"/>
          <w:szCs w:val="18"/>
          <w:lang w:val="en-US"/>
        </w:rPr>
        <w:t>Work/volunteering that is regular and on-going, such as babysitting a friend’s child for two hours every day after school or volunteering at the SPCA every Thursday</w:t>
      </w:r>
    </w:p>
    <w:p w14:paraId="39FED8E1" w14:textId="77777777" w:rsidR="002E3413" w:rsidRPr="001A24E8" w:rsidRDefault="002E3413" w:rsidP="002E3413">
      <w:pPr>
        <w:rPr>
          <w:rFonts w:ascii="Roboto" w:eastAsiaTheme="minorEastAsia" w:hAnsi="Roboto"/>
          <w:sz w:val="22"/>
          <w:lang w:val="en-US"/>
        </w:rPr>
      </w:pPr>
      <w:r w:rsidRPr="001A24E8">
        <w:rPr>
          <w:rFonts w:ascii="Roboto" w:hAnsi="Roboto"/>
          <w:sz w:val="22"/>
          <w:szCs w:val="18"/>
          <w:lang w:val="en-US"/>
        </w:rPr>
        <w:lastRenderedPageBreak/>
        <w:t>Note</w:t>
      </w:r>
      <w:r>
        <w:rPr>
          <w:rFonts w:ascii="Roboto" w:hAnsi="Roboto"/>
          <w:sz w:val="22"/>
          <w:szCs w:val="18"/>
          <w:lang w:val="en-US"/>
        </w:rPr>
        <w:t>:</w:t>
      </w:r>
      <w:r w:rsidRPr="00004ACE">
        <w:rPr>
          <w:rFonts w:ascii="Roboto" w:hAnsi="Roboto"/>
          <w:sz w:val="22"/>
          <w:szCs w:val="18"/>
          <w:lang w:val="en-US"/>
        </w:rPr>
        <w:t xml:space="preserve"> </w:t>
      </w:r>
      <w:r>
        <w:rPr>
          <w:rFonts w:ascii="Roboto" w:hAnsi="Roboto"/>
          <w:sz w:val="22"/>
          <w:szCs w:val="18"/>
          <w:lang w:val="en-US"/>
        </w:rPr>
        <w:t>T</w:t>
      </w:r>
      <w:r w:rsidRPr="00004ACE">
        <w:rPr>
          <w:rFonts w:ascii="Roboto" w:hAnsi="Roboto"/>
          <w:sz w:val="22"/>
          <w:szCs w:val="18"/>
          <w:lang w:val="en-US"/>
        </w:rPr>
        <w:t>here</w:t>
      </w:r>
      <w:r w:rsidRPr="001A24E8">
        <w:rPr>
          <w:rFonts w:ascii="Roboto" w:hAnsi="Roboto"/>
          <w:sz w:val="22"/>
          <w:szCs w:val="18"/>
          <w:lang w:val="en-US"/>
        </w:rPr>
        <w:t xml:space="preserve"> is no minimum number of shifts/hours for any of these examples</w:t>
      </w:r>
      <w:r>
        <w:rPr>
          <w:rFonts w:ascii="Roboto" w:hAnsi="Roboto"/>
          <w:sz w:val="22"/>
          <w:szCs w:val="18"/>
          <w:lang w:val="en-US"/>
        </w:rPr>
        <w:t>.</w:t>
      </w:r>
      <w:r w:rsidRPr="00004ACE">
        <w:rPr>
          <w:rFonts w:ascii="Roboto" w:hAnsi="Roboto"/>
          <w:sz w:val="22"/>
          <w:szCs w:val="18"/>
          <w:lang w:val="en-US"/>
        </w:rPr>
        <w:t xml:space="preserve"> </w:t>
      </w:r>
      <w:r>
        <w:rPr>
          <w:rFonts w:ascii="Roboto" w:hAnsi="Roboto"/>
          <w:sz w:val="22"/>
          <w:szCs w:val="18"/>
          <w:lang w:val="en-US"/>
        </w:rPr>
        <w:t>T</w:t>
      </w:r>
      <w:r w:rsidRPr="00004ACE">
        <w:rPr>
          <w:rFonts w:ascii="Roboto" w:hAnsi="Roboto"/>
          <w:sz w:val="22"/>
          <w:szCs w:val="18"/>
          <w:lang w:val="en-US"/>
        </w:rPr>
        <w:t>he</w:t>
      </w:r>
      <w:r w:rsidRPr="001A24E8">
        <w:rPr>
          <w:rFonts w:ascii="Roboto" w:hAnsi="Roboto"/>
          <w:sz w:val="22"/>
          <w:szCs w:val="18"/>
          <w:lang w:val="en-US"/>
        </w:rPr>
        <w:t xml:space="preserve"> only requirement is the situation is </w:t>
      </w:r>
      <w:r w:rsidRPr="00004ACE">
        <w:rPr>
          <w:rFonts w:ascii="Roboto" w:hAnsi="Roboto"/>
          <w:sz w:val="22"/>
          <w:szCs w:val="18"/>
          <w:lang w:val="en-US"/>
        </w:rPr>
        <w:t>ongoing</w:t>
      </w:r>
      <w:r w:rsidRPr="001A24E8">
        <w:rPr>
          <w:rFonts w:ascii="Roboto" w:hAnsi="Roboto"/>
          <w:sz w:val="22"/>
          <w:szCs w:val="18"/>
          <w:lang w:val="en-US"/>
        </w:rPr>
        <w:t xml:space="preserve"> in the medium/long term and appropriate for the young person’s needs</w:t>
      </w:r>
      <w:r>
        <w:rPr>
          <w:rFonts w:ascii="Roboto" w:hAnsi="Roboto"/>
          <w:sz w:val="22"/>
          <w:szCs w:val="18"/>
          <w:lang w:val="en-US"/>
        </w:rPr>
        <w:t>.</w:t>
      </w:r>
    </w:p>
    <w:p w14:paraId="00D30A8E"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 xml:space="preserve">The following cases </w:t>
      </w:r>
      <w:r w:rsidRPr="001A24E8">
        <w:rPr>
          <w:rFonts w:ascii="Roboto" w:hAnsi="Roboto"/>
          <w:b/>
          <w:bCs/>
          <w:sz w:val="22"/>
          <w:szCs w:val="18"/>
          <w:u w:val="single"/>
          <w:lang w:val="en-US"/>
        </w:rPr>
        <w:t xml:space="preserve">would not </w:t>
      </w:r>
      <w:r w:rsidRPr="001A24E8">
        <w:rPr>
          <w:rFonts w:ascii="Roboto" w:hAnsi="Roboto"/>
          <w:sz w:val="22"/>
          <w:szCs w:val="18"/>
          <w:lang w:val="en-US"/>
        </w:rPr>
        <w:t>count as education, training, employment, or volunteering:</w:t>
      </w:r>
    </w:p>
    <w:p w14:paraId="3B48A2C2" w14:textId="77777777" w:rsidR="002E3413" w:rsidRPr="001A24E8" w:rsidRDefault="002E3413" w:rsidP="002E3413">
      <w:pPr>
        <w:pStyle w:val="ListParagraph"/>
        <w:numPr>
          <w:ilvl w:val="0"/>
          <w:numId w:val="6"/>
        </w:numPr>
        <w:spacing w:after="240" w:line="240" w:lineRule="auto"/>
        <w:rPr>
          <w:rFonts w:ascii="Roboto" w:eastAsiaTheme="minorEastAsia" w:hAnsi="Roboto"/>
          <w:sz w:val="22"/>
          <w:lang w:val="en-US"/>
        </w:rPr>
      </w:pPr>
      <w:r w:rsidRPr="001A24E8">
        <w:rPr>
          <w:rFonts w:ascii="Roboto" w:hAnsi="Roboto"/>
          <w:sz w:val="22"/>
          <w:szCs w:val="18"/>
          <w:lang w:val="en-US"/>
        </w:rPr>
        <w:t>Any of the above examples where the</w:t>
      </w:r>
      <w:r>
        <w:rPr>
          <w:rFonts w:ascii="Roboto" w:hAnsi="Roboto"/>
          <w:sz w:val="22"/>
          <w:szCs w:val="18"/>
          <w:lang w:val="en-US"/>
        </w:rPr>
        <w:t xml:space="preserve"> rangatahi</w:t>
      </w:r>
      <w:r w:rsidRPr="001A24E8">
        <w:rPr>
          <w:rFonts w:ascii="Roboto" w:hAnsi="Roboto"/>
          <w:sz w:val="22"/>
          <w:szCs w:val="18"/>
          <w:lang w:val="en-US"/>
        </w:rPr>
        <w:t xml:space="preserve"> is not engaged and is missing more than half their classes</w:t>
      </w:r>
      <w:r>
        <w:rPr>
          <w:rFonts w:ascii="Roboto" w:hAnsi="Roboto"/>
          <w:sz w:val="22"/>
          <w:szCs w:val="18"/>
          <w:lang w:val="en-US"/>
        </w:rPr>
        <w:t xml:space="preserve"> or </w:t>
      </w:r>
      <w:r w:rsidRPr="001A24E8">
        <w:rPr>
          <w:rFonts w:ascii="Roboto" w:hAnsi="Roboto"/>
          <w:sz w:val="22"/>
          <w:szCs w:val="18"/>
          <w:lang w:val="en-US"/>
        </w:rPr>
        <w:t>shifts without good reason</w:t>
      </w:r>
    </w:p>
    <w:p w14:paraId="6C98B6A8" w14:textId="77777777" w:rsidR="002E3413" w:rsidRPr="001A24E8" w:rsidRDefault="002E3413" w:rsidP="002E3413">
      <w:pPr>
        <w:pStyle w:val="ListParagraph"/>
        <w:numPr>
          <w:ilvl w:val="0"/>
          <w:numId w:val="6"/>
        </w:numPr>
        <w:spacing w:after="0" w:line="240" w:lineRule="auto"/>
        <w:rPr>
          <w:rFonts w:ascii="Roboto" w:hAnsi="Roboto"/>
          <w:sz w:val="22"/>
          <w:szCs w:val="18"/>
          <w:lang w:val="en-US"/>
        </w:rPr>
      </w:pPr>
      <w:r w:rsidRPr="001A24E8">
        <w:rPr>
          <w:rFonts w:ascii="Roboto" w:hAnsi="Roboto"/>
          <w:sz w:val="22"/>
          <w:szCs w:val="18"/>
          <w:lang w:val="en-US"/>
        </w:rPr>
        <w:t>Any one</w:t>
      </w:r>
      <w:r>
        <w:rPr>
          <w:rFonts w:ascii="Roboto" w:hAnsi="Roboto"/>
          <w:sz w:val="22"/>
          <w:szCs w:val="18"/>
          <w:lang w:val="en-US"/>
        </w:rPr>
        <w:t>-</w:t>
      </w:r>
      <w:r w:rsidRPr="001A24E8">
        <w:rPr>
          <w:rFonts w:ascii="Roboto" w:hAnsi="Roboto"/>
          <w:sz w:val="22"/>
          <w:szCs w:val="18"/>
          <w:lang w:val="en-US"/>
        </w:rPr>
        <w:t>off jobs or casual work that is paid under the table</w:t>
      </w:r>
      <w:r>
        <w:rPr>
          <w:rFonts w:ascii="Roboto" w:hAnsi="Roboto"/>
          <w:sz w:val="22"/>
          <w:szCs w:val="18"/>
          <w:lang w:val="en-US"/>
        </w:rPr>
        <w:t>,</w:t>
      </w:r>
      <w:r w:rsidRPr="001A24E8">
        <w:rPr>
          <w:rFonts w:ascii="Roboto" w:hAnsi="Roboto"/>
          <w:sz w:val="22"/>
          <w:szCs w:val="18"/>
          <w:lang w:val="en-US"/>
        </w:rPr>
        <w:t xml:space="preserve"> such as ad</w:t>
      </w:r>
      <w:r>
        <w:rPr>
          <w:rFonts w:ascii="Roboto" w:hAnsi="Roboto"/>
          <w:sz w:val="22"/>
          <w:szCs w:val="18"/>
          <w:lang w:val="en-US"/>
        </w:rPr>
        <w:t>-</w:t>
      </w:r>
      <w:r w:rsidRPr="001A24E8">
        <w:rPr>
          <w:rFonts w:ascii="Roboto" w:hAnsi="Roboto"/>
          <w:sz w:val="22"/>
          <w:szCs w:val="18"/>
          <w:lang w:val="en-US"/>
        </w:rPr>
        <w:t>hoc jobs for family/friends</w:t>
      </w:r>
      <w:r>
        <w:rPr>
          <w:rFonts w:ascii="Roboto" w:hAnsi="Roboto"/>
          <w:sz w:val="22"/>
          <w:szCs w:val="18"/>
          <w:lang w:val="en-US"/>
        </w:rPr>
        <w:t>. Examples include</w:t>
      </w:r>
      <w:r w:rsidRPr="001A24E8">
        <w:rPr>
          <w:rFonts w:ascii="Roboto" w:hAnsi="Roboto"/>
          <w:sz w:val="22"/>
          <w:szCs w:val="18"/>
          <w:lang w:val="en-US"/>
        </w:rPr>
        <w:t xml:space="preserve"> lawn mowing for </w:t>
      </w:r>
      <w:r>
        <w:rPr>
          <w:rFonts w:ascii="Roboto" w:hAnsi="Roboto"/>
          <w:sz w:val="22"/>
          <w:szCs w:val="18"/>
          <w:lang w:val="en-US"/>
        </w:rPr>
        <w:t>g</w:t>
      </w:r>
      <w:r w:rsidRPr="001A24E8">
        <w:rPr>
          <w:rFonts w:ascii="Roboto" w:hAnsi="Roboto"/>
          <w:sz w:val="22"/>
          <w:szCs w:val="18"/>
          <w:lang w:val="en-US"/>
        </w:rPr>
        <w:t xml:space="preserve">randparents or babysitting for </w:t>
      </w:r>
      <w:r>
        <w:rPr>
          <w:rFonts w:ascii="Roboto" w:hAnsi="Roboto"/>
          <w:sz w:val="22"/>
          <w:szCs w:val="18"/>
          <w:lang w:val="en-US"/>
        </w:rPr>
        <w:t>a single</w:t>
      </w:r>
      <w:r w:rsidRPr="001A24E8">
        <w:rPr>
          <w:rFonts w:ascii="Roboto" w:hAnsi="Roboto"/>
          <w:sz w:val="22"/>
          <w:szCs w:val="18"/>
          <w:lang w:val="en-US"/>
        </w:rPr>
        <w:t xml:space="preserve"> evening. While we recognise this type of work provides valuable experience, it does not represent ongoing stable employment.</w:t>
      </w:r>
    </w:p>
    <w:p w14:paraId="39A42997" w14:textId="77777777" w:rsidR="002E3413" w:rsidRPr="001A24E8" w:rsidRDefault="002E3413" w:rsidP="002E3413">
      <w:pPr>
        <w:spacing w:after="0"/>
        <w:rPr>
          <w:rFonts w:ascii="Roboto" w:hAnsi="Roboto"/>
          <w:sz w:val="22"/>
          <w:szCs w:val="18"/>
          <w:lang w:val="en-US"/>
        </w:rPr>
      </w:pPr>
    </w:p>
    <w:p w14:paraId="69DC68AF" w14:textId="77777777" w:rsidR="002E3413" w:rsidRPr="00070FE9" w:rsidRDefault="002E3413" w:rsidP="002E3413">
      <w:pPr>
        <w:spacing w:after="0"/>
        <w:rPr>
          <w:rFonts w:ascii="Roboto" w:hAnsi="Roboto"/>
          <w:sz w:val="22"/>
          <w:szCs w:val="18"/>
          <w:lang w:val="en-US"/>
        </w:rPr>
      </w:pPr>
      <w:r w:rsidRPr="001A24E8">
        <w:rPr>
          <w:rFonts w:ascii="Roboto" w:hAnsi="Roboto"/>
          <w:sz w:val="22"/>
          <w:szCs w:val="18"/>
          <w:lang w:val="en-US"/>
        </w:rPr>
        <w:t>Time frame that this education, training, employment or volunteering should occur in:</w:t>
      </w:r>
    </w:p>
    <w:p w14:paraId="47A8F1D1" w14:textId="77777777" w:rsidR="002E3413" w:rsidRPr="001A24E8" w:rsidRDefault="002E3413" w:rsidP="002E3413">
      <w:pPr>
        <w:spacing w:after="0"/>
        <w:rPr>
          <w:rFonts w:ascii="Roboto" w:hAnsi="Roboto"/>
          <w:sz w:val="22"/>
          <w:szCs w:val="18"/>
          <w:lang w:val="en-US"/>
        </w:rPr>
      </w:pPr>
    </w:p>
    <w:p w14:paraId="3751BC83" w14:textId="77777777" w:rsidR="002E3413" w:rsidRPr="001A24E8" w:rsidRDefault="002E3413" w:rsidP="002E3413">
      <w:pPr>
        <w:pStyle w:val="ListParagraph"/>
        <w:numPr>
          <w:ilvl w:val="0"/>
          <w:numId w:val="7"/>
        </w:numPr>
        <w:spacing w:after="240" w:line="240" w:lineRule="auto"/>
        <w:rPr>
          <w:rFonts w:ascii="Roboto" w:hAnsi="Roboto"/>
          <w:sz w:val="22"/>
          <w:lang w:val="en-US"/>
        </w:rPr>
      </w:pPr>
      <w:r w:rsidRPr="512461B2">
        <w:rPr>
          <w:rFonts w:ascii="Roboto" w:hAnsi="Roboto"/>
          <w:sz w:val="22"/>
          <w:lang w:val="en-US"/>
        </w:rPr>
        <w:t xml:space="preserve">Consider their status as </w:t>
      </w:r>
      <w:r>
        <w:rPr>
          <w:rFonts w:ascii="Roboto" w:hAnsi="Roboto"/>
          <w:sz w:val="22"/>
          <w:lang w:val="en-US"/>
        </w:rPr>
        <w:t>at</w:t>
      </w:r>
      <w:r w:rsidRPr="512461B2">
        <w:rPr>
          <w:rFonts w:ascii="Roboto" w:hAnsi="Roboto"/>
          <w:sz w:val="22"/>
          <w:lang w:val="en-US"/>
        </w:rPr>
        <w:t xml:space="preserve"> the end of the three-month reporting period</w:t>
      </w:r>
      <w:r>
        <w:rPr>
          <w:rFonts w:ascii="Roboto" w:hAnsi="Roboto"/>
          <w:sz w:val="22"/>
          <w:lang w:val="en-US"/>
        </w:rPr>
        <w:t>. For example,</w:t>
      </w:r>
      <w:r w:rsidRPr="512461B2">
        <w:rPr>
          <w:rFonts w:ascii="Roboto" w:hAnsi="Roboto"/>
          <w:sz w:val="22"/>
          <w:lang w:val="en-US"/>
        </w:rPr>
        <w:t xml:space="preserve"> if they were employed at the beginning of the reporting period but have since lost their job, they would </w:t>
      </w:r>
      <w:r w:rsidRPr="512461B2">
        <w:rPr>
          <w:rFonts w:ascii="Roboto" w:hAnsi="Roboto"/>
          <w:b/>
          <w:bCs/>
          <w:sz w:val="22"/>
          <w:lang w:val="en-US"/>
        </w:rPr>
        <w:t>not count.</w:t>
      </w:r>
    </w:p>
    <w:p w14:paraId="55B9C268" w14:textId="77777777" w:rsidR="002E3413" w:rsidRPr="001A24E8" w:rsidRDefault="002E3413" w:rsidP="002E3413">
      <w:pPr>
        <w:pStyle w:val="ListParagraph"/>
        <w:numPr>
          <w:ilvl w:val="0"/>
          <w:numId w:val="7"/>
        </w:numPr>
        <w:spacing w:after="240" w:line="240" w:lineRule="auto"/>
        <w:rPr>
          <w:rFonts w:ascii="Roboto" w:eastAsiaTheme="minorEastAsia" w:hAnsi="Roboto"/>
          <w:b/>
          <w:bCs/>
          <w:sz w:val="22"/>
          <w:lang w:val="en-US"/>
        </w:rPr>
      </w:pPr>
      <w:r w:rsidRPr="001A24E8">
        <w:rPr>
          <w:rFonts w:ascii="Roboto" w:hAnsi="Roboto"/>
          <w:sz w:val="22"/>
          <w:szCs w:val="18"/>
          <w:lang w:val="en-US"/>
        </w:rPr>
        <w:t xml:space="preserve">If the </w:t>
      </w:r>
      <w:r>
        <w:rPr>
          <w:rFonts w:ascii="Roboto" w:hAnsi="Roboto"/>
          <w:sz w:val="22"/>
          <w:szCs w:val="18"/>
          <w:lang w:val="en-US"/>
        </w:rPr>
        <w:t xml:space="preserve">rangatahi </w:t>
      </w:r>
      <w:r w:rsidRPr="001A24E8">
        <w:rPr>
          <w:rFonts w:ascii="Roboto" w:hAnsi="Roboto"/>
          <w:sz w:val="22"/>
          <w:szCs w:val="18"/>
          <w:lang w:val="en-US"/>
        </w:rPr>
        <w:t xml:space="preserve">has not yet started the job/course, but is confirmed to start within the next reporting period (e.g. contract has been signed, course enrolment completed) they are considered to be actively engaged and </w:t>
      </w:r>
      <w:r w:rsidRPr="001A24E8">
        <w:rPr>
          <w:rFonts w:ascii="Roboto" w:hAnsi="Roboto"/>
          <w:b/>
          <w:bCs/>
          <w:sz w:val="22"/>
          <w:szCs w:val="18"/>
          <w:lang w:val="en-US"/>
        </w:rPr>
        <w:t>can be included in this count.</w:t>
      </w:r>
    </w:p>
    <w:p w14:paraId="5264014C" w14:textId="77777777" w:rsidR="002E3413" w:rsidRPr="00375F15" w:rsidRDefault="002E3413" w:rsidP="002E3413">
      <w:pPr>
        <w:pStyle w:val="Heading3"/>
        <w:rPr>
          <w:rFonts w:ascii="Roboto" w:hAnsi="Roboto"/>
          <w:color w:val="EA5045" w:themeColor="accent1"/>
        </w:rPr>
      </w:pPr>
      <w:bookmarkStart w:id="6" w:name="_Toc69812537"/>
      <w:r w:rsidRPr="013AC2EE">
        <w:rPr>
          <w:rFonts w:ascii="Roboto" w:hAnsi="Roboto"/>
          <w:color w:val="EA5045" w:themeColor="accent1"/>
        </w:rPr>
        <w:t>Total number of rangatahi in safe and stable living arrangements</w:t>
      </w:r>
      <w:bookmarkEnd w:id="6"/>
    </w:p>
    <w:p w14:paraId="6192A191" w14:textId="77777777" w:rsidR="002E3413" w:rsidRDefault="002E3413" w:rsidP="002E3413">
      <w:pPr>
        <w:rPr>
          <w:rFonts w:ascii="Roboto" w:hAnsi="Roboto"/>
          <w:sz w:val="22"/>
          <w:lang w:val="en-US"/>
        </w:rPr>
      </w:pPr>
      <w:r w:rsidRPr="512461B2">
        <w:rPr>
          <w:rFonts w:ascii="Roboto" w:hAnsi="Roboto"/>
          <w:sz w:val="22"/>
          <w:lang w:val="en-US"/>
        </w:rPr>
        <w:t xml:space="preserve">We would like to understand more about the proportion of transitions rangatahi that </w:t>
      </w:r>
      <w:r>
        <w:rPr>
          <w:rFonts w:ascii="Roboto" w:hAnsi="Roboto"/>
          <w:sz w:val="22"/>
          <w:lang w:val="en-US"/>
        </w:rPr>
        <w:t xml:space="preserve">have </w:t>
      </w:r>
      <w:r w:rsidRPr="512461B2">
        <w:rPr>
          <w:rFonts w:ascii="Roboto" w:hAnsi="Roboto"/>
          <w:sz w:val="22"/>
          <w:lang w:val="en-US"/>
        </w:rPr>
        <w:t>experienc</w:t>
      </w:r>
      <w:r>
        <w:rPr>
          <w:rFonts w:ascii="Roboto" w:hAnsi="Roboto"/>
          <w:sz w:val="22"/>
          <w:lang w:val="en-US"/>
        </w:rPr>
        <w:t xml:space="preserve">ed </w:t>
      </w:r>
      <w:r w:rsidRPr="512461B2">
        <w:rPr>
          <w:rFonts w:ascii="Roboto" w:hAnsi="Roboto"/>
          <w:sz w:val="22"/>
          <w:lang w:val="en-US"/>
        </w:rPr>
        <w:t xml:space="preserve">homelessness, as well as the proportion that are being held in custody. </w:t>
      </w:r>
      <w:r>
        <w:rPr>
          <w:rFonts w:ascii="Roboto" w:hAnsi="Roboto"/>
          <w:sz w:val="22"/>
          <w:lang w:val="en-US"/>
        </w:rPr>
        <w:t>Both</w:t>
      </w:r>
      <w:r w:rsidRPr="512461B2">
        <w:rPr>
          <w:rFonts w:ascii="Roboto" w:hAnsi="Roboto"/>
          <w:sz w:val="22"/>
          <w:lang w:val="en-US"/>
        </w:rPr>
        <w:t xml:space="preserve"> will aid planning with </w:t>
      </w:r>
      <w:r>
        <w:rPr>
          <w:rFonts w:ascii="Roboto" w:hAnsi="Roboto"/>
          <w:sz w:val="22"/>
          <w:lang w:val="en-US"/>
        </w:rPr>
        <w:t>the Ministry of Housing of Urban Development (HUD)</w:t>
      </w:r>
      <w:r w:rsidRPr="512461B2">
        <w:rPr>
          <w:rFonts w:ascii="Roboto" w:hAnsi="Roboto"/>
          <w:sz w:val="22"/>
          <w:lang w:val="en-US"/>
        </w:rPr>
        <w:t xml:space="preserve"> and </w:t>
      </w:r>
      <w:r>
        <w:rPr>
          <w:rFonts w:ascii="Roboto" w:hAnsi="Roboto"/>
          <w:sz w:val="22"/>
          <w:lang w:val="en-US"/>
        </w:rPr>
        <w:t xml:space="preserve">Department of </w:t>
      </w:r>
      <w:r w:rsidRPr="512461B2">
        <w:rPr>
          <w:rFonts w:ascii="Roboto" w:hAnsi="Roboto"/>
          <w:sz w:val="22"/>
          <w:lang w:val="en-US"/>
        </w:rPr>
        <w:t xml:space="preserve">Corrections, who also provide support for these rangatahi. </w:t>
      </w:r>
      <w:r>
        <w:rPr>
          <w:rFonts w:ascii="Roboto" w:hAnsi="Roboto"/>
          <w:sz w:val="22"/>
          <w:lang w:val="en-US"/>
        </w:rPr>
        <w:t>To do this</w:t>
      </w:r>
      <w:r w:rsidRPr="512461B2">
        <w:rPr>
          <w:rFonts w:ascii="Roboto" w:hAnsi="Roboto"/>
          <w:sz w:val="22"/>
          <w:lang w:val="en-US"/>
        </w:rPr>
        <w:t>, we are asking you how many of the rangatahi you are working with are in stable living</w:t>
      </w:r>
      <w:r>
        <w:rPr>
          <w:rFonts w:ascii="Roboto" w:hAnsi="Roboto"/>
          <w:sz w:val="22"/>
          <w:lang w:val="en-US"/>
        </w:rPr>
        <w:t xml:space="preserve"> arrangements</w:t>
      </w:r>
      <w:r w:rsidRPr="512461B2">
        <w:rPr>
          <w:rFonts w:ascii="Roboto" w:hAnsi="Roboto"/>
          <w:sz w:val="22"/>
          <w:lang w:val="en-US"/>
        </w:rPr>
        <w:t xml:space="preserve">, and how many are in custody. </w:t>
      </w:r>
      <w:r w:rsidRPr="512461B2">
        <w:rPr>
          <w:rFonts w:ascii="Roboto" w:hAnsi="Roboto"/>
          <w:sz w:val="22"/>
        </w:rPr>
        <w:t>All re</w:t>
      </w:r>
      <w:r w:rsidRPr="00446F97">
        <w:rPr>
          <w:rFonts w:ascii="Roboto" w:hAnsi="Roboto"/>
          <w:sz w:val="22"/>
        </w:rPr>
        <w:t>maining rangatahi, that are not in either of these counts, will be considered to be experiencing homelessness</w:t>
      </w:r>
      <w:r w:rsidRPr="67AECA7F">
        <w:rPr>
          <w:rFonts w:ascii="Roboto" w:hAnsi="Roboto"/>
          <w:sz w:val="22"/>
        </w:rPr>
        <w:t xml:space="preserve">. </w:t>
      </w:r>
      <w:r w:rsidRPr="512461B2">
        <w:rPr>
          <w:rFonts w:ascii="Roboto" w:hAnsi="Roboto"/>
          <w:sz w:val="22"/>
          <w:lang w:val="en-US"/>
        </w:rPr>
        <w:t xml:space="preserve">If you have a </w:t>
      </w:r>
      <w:r>
        <w:rPr>
          <w:rFonts w:ascii="Roboto" w:hAnsi="Roboto"/>
          <w:sz w:val="22"/>
          <w:lang w:val="en-US"/>
        </w:rPr>
        <w:t>rangatahi</w:t>
      </w:r>
      <w:r w:rsidRPr="512461B2">
        <w:rPr>
          <w:rFonts w:ascii="Roboto" w:hAnsi="Roboto"/>
          <w:sz w:val="22"/>
          <w:lang w:val="en-US"/>
        </w:rPr>
        <w:t xml:space="preserve"> in a living situation that you do not believe fits any of these three groups (stable</w:t>
      </w:r>
      <w:r>
        <w:rPr>
          <w:rFonts w:ascii="Roboto" w:hAnsi="Roboto"/>
          <w:sz w:val="22"/>
          <w:lang w:val="en-US"/>
        </w:rPr>
        <w:t xml:space="preserve"> living</w:t>
      </w:r>
      <w:r w:rsidRPr="512461B2">
        <w:rPr>
          <w:rFonts w:ascii="Roboto" w:hAnsi="Roboto"/>
          <w:sz w:val="22"/>
          <w:lang w:val="en-US"/>
        </w:rPr>
        <w:t xml:space="preserve">, in custody or homeless) please </w:t>
      </w:r>
      <w:r>
        <w:rPr>
          <w:rFonts w:ascii="Roboto" w:hAnsi="Roboto"/>
          <w:sz w:val="22"/>
          <w:lang w:val="en-US"/>
        </w:rPr>
        <w:t>get in touch with your Partnering for Outcomes Advisor.</w:t>
      </w:r>
    </w:p>
    <w:p w14:paraId="514D132A" w14:textId="77777777" w:rsidR="002E3413" w:rsidRPr="001A24E8" w:rsidRDefault="002E3413" w:rsidP="002E3413">
      <w:pPr>
        <w:rPr>
          <w:rFonts w:ascii="Roboto" w:hAnsi="Roboto"/>
          <w:sz w:val="22"/>
          <w:lang w:val="en-US"/>
        </w:rPr>
      </w:pPr>
      <w:r w:rsidRPr="013AC2EE">
        <w:rPr>
          <w:rFonts w:ascii="Roboto" w:hAnsi="Roboto"/>
          <w:sz w:val="22"/>
          <w:lang w:val="en-US"/>
        </w:rPr>
        <w:t>“safe and stable living” refers to accommodation that is medium to long term and appropriate to the needs of the rangatahi. This will differ depending on whether or not the rangatahi is still in care. Some examples include:</w:t>
      </w:r>
    </w:p>
    <w:p w14:paraId="14E503C8" w14:textId="77777777" w:rsidR="002E3413" w:rsidRPr="001A24E8" w:rsidRDefault="002E3413" w:rsidP="002E3413">
      <w:pPr>
        <w:pStyle w:val="ListParagraph"/>
        <w:numPr>
          <w:ilvl w:val="0"/>
          <w:numId w:val="9"/>
        </w:numPr>
        <w:spacing w:after="240" w:line="240" w:lineRule="auto"/>
        <w:rPr>
          <w:rFonts w:ascii="Roboto" w:hAnsi="Roboto"/>
          <w:sz w:val="22"/>
          <w:szCs w:val="18"/>
          <w:lang w:val="en-US"/>
        </w:rPr>
      </w:pPr>
      <w:r w:rsidRPr="001A24E8">
        <w:rPr>
          <w:rFonts w:ascii="Roboto" w:hAnsi="Roboto"/>
          <w:sz w:val="22"/>
          <w:szCs w:val="18"/>
          <w:lang w:val="en-US"/>
        </w:rPr>
        <w:t>Boarding/Flatting/Private rentals</w:t>
      </w:r>
    </w:p>
    <w:p w14:paraId="30CEDB1C" w14:textId="77777777" w:rsidR="002E3413" w:rsidRPr="001A24E8" w:rsidRDefault="002E3413" w:rsidP="002E3413">
      <w:pPr>
        <w:pStyle w:val="ListParagraph"/>
        <w:numPr>
          <w:ilvl w:val="0"/>
          <w:numId w:val="9"/>
        </w:numPr>
        <w:spacing w:after="240" w:line="240" w:lineRule="auto"/>
        <w:rPr>
          <w:rFonts w:ascii="Roboto" w:hAnsi="Roboto"/>
          <w:sz w:val="22"/>
          <w:szCs w:val="18"/>
          <w:lang w:val="en-US"/>
        </w:rPr>
      </w:pPr>
      <w:r w:rsidRPr="001A24E8">
        <w:rPr>
          <w:rFonts w:ascii="Roboto" w:hAnsi="Roboto"/>
          <w:sz w:val="22"/>
          <w:szCs w:val="18"/>
          <w:lang w:val="en-US"/>
        </w:rPr>
        <w:t>Supported accommodation/Social Housing</w:t>
      </w:r>
    </w:p>
    <w:p w14:paraId="0AB897A5" w14:textId="77777777" w:rsidR="002E3413" w:rsidRPr="001A24E8" w:rsidRDefault="002E3413" w:rsidP="002E3413">
      <w:pPr>
        <w:pStyle w:val="ListParagraph"/>
        <w:numPr>
          <w:ilvl w:val="0"/>
          <w:numId w:val="9"/>
        </w:numPr>
        <w:spacing w:after="240" w:line="240" w:lineRule="auto"/>
        <w:rPr>
          <w:rFonts w:ascii="Roboto" w:hAnsi="Roboto"/>
          <w:sz w:val="22"/>
          <w:szCs w:val="18"/>
          <w:lang w:val="en-US"/>
        </w:rPr>
      </w:pPr>
      <w:r w:rsidRPr="001A24E8">
        <w:rPr>
          <w:rFonts w:ascii="Roboto" w:hAnsi="Roboto"/>
          <w:sz w:val="22"/>
          <w:szCs w:val="18"/>
          <w:lang w:val="en-US"/>
        </w:rPr>
        <w:t xml:space="preserve">Staying with friends/family through choice </w:t>
      </w:r>
    </w:p>
    <w:p w14:paraId="669E3994" w14:textId="77777777" w:rsidR="002E3413" w:rsidRPr="001A24E8" w:rsidRDefault="002E3413" w:rsidP="002E3413">
      <w:pPr>
        <w:pStyle w:val="ListParagraph"/>
        <w:numPr>
          <w:ilvl w:val="0"/>
          <w:numId w:val="9"/>
        </w:numPr>
        <w:spacing w:after="240" w:line="240" w:lineRule="auto"/>
        <w:rPr>
          <w:rFonts w:ascii="Roboto" w:hAnsi="Roboto"/>
          <w:sz w:val="22"/>
          <w:szCs w:val="18"/>
          <w:lang w:val="en-US"/>
        </w:rPr>
      </w:pPr>
      <w:r w:rsidRPr="001A24E8">
        <w:rPr>
          <w:rFonts w:ascii="Roboto" w:hAnsi="Roboto"/>
          <w:sz w:val="22"/>
          <w:szCs w:val="18"/>
          <w:lang w:val="en-US"/>
        </w:rPr>
        <w:t xml:space="preserve">Living in Foster care or an Entitlement to Remain or Return (ETRR) placement. </w:t>
      </w:r>
    </w:p>
    <w:p w14:paraId="5F13DC26" w14:textId="77777777" w:rsidR="002E3413" w:rsidRPr="001A24E8" w:rsidRDefault="002E3413" w:rsidP="002E3413">
      <w:pPr>
        <w:pStyle w:val="ListParagraph"/>
        <w:numPr>
          <w:ilvl w:val="0"/>
          <w:numId w:val="9"/>
        </w:numPr>
        <w:spacing w:after="240" w:line="240" w:lineRule="auto"/>
        <w:rPr>
          <w:rFonts w:ascii="Roboto" w:hAnsi="Roboto"/>
          <w:sz w:val="22"/>
          <w:lang w:val="en-US"/>
        </w:rPr>
      </w:pPr>
      <w:r w:rsidRPr="512461B2">
        <w:rPr>
          <w:rFonts w:ascii="Roboto" w:hAnsi="Roboto"/>
          <w:sz w:val="22"/>
          <w:lang w:val="en-US"/>
        </w:rPr>
        <w:t>Living in alternative accommodation, such as a caravan/mobile home, if that is their choice and it is appropriate to their situation</w:t>
      </w:r>
    </w:p>
    <w:p w14:paraId="17F18189" w14:textId="77777777" w:rsidR="002E3413" w:rsidRPr="001A24E8" w:rsidRDefault="002E3413" w:rsidP="002E3413">
      <w:pPr>
        <w:pStyle w:val="ListParagraph"/>
        <w:numPr>
          <w:ilvl w:val="0"/>
          <w:numId w:val="9"/>
        </w:numPr>
        <w:spacing w:after="240" w:line="240" w:lineRule="auto"/>
        <w:rPr>
          <w:sz w:val="22"/>
          <w:lang w:val="en-US"/>
        </w:rPr>
      </w:pPr>
      <w:r w:rsidRPr="512461B2">
        <w:rPr>
          <w:rFonts w:ascii="Roboto" w:hAnsi="Roboto"/>
          <w:sz w:val="22"/>
          <w:lang w:val="en-US"/>
        </w:rPr>
        <w:t>Living in a medical facility that is appropriate to their situation, such as a mental health facility or a supported home for people with disabilities.</w:t>
      </w:r>
    </w:p>
    <w:p w14:paraId="2703358B" w14:textId="77777777" w:rsidR="002E3413" w:rsidRPr="001A24E8" w:rsidRDefault="002E3413" w:rsidP="002E3413">
      <w:pPr>
        <w:pStyle w:val="ListParagraph"/>
        <w:numPr>
          <w:ilvl w:val="0"/>
          <w:numId w:val="9"/>
        </w:numPr>
        <w:spacing w:after="240" w:line="240" w:lineRule="auto"/>
        <w:rPr>
          <w:sz w:val="22"/>
          <w:lang w:val="en-US"/>
        </w:rPr>
      </w:pPr>
      <w:r w:rsidRPr="512461B2">
        <w:rPr>
          <w:rFonts w:ascii="Roboto" w:hAnsi="Roboto"/>
          <w:sz w:val="22"/>
          <w:lang w:val="en-US"/>
        </w:rPr>
        <w:t xml:space="preserve">Are </w:t>
      </w:r>
      <w:r w:rsidRPr="512461B2">
        <w:rPr>
          <w:rFonts w:ascii="Roboto" w:hAnsi="Roboto"/>
          <w:b/>
          <w:bCs/>
          <w:sz w:val="22"/>
          <w:lang w:val="en-US"/>
        </w:rPr>
        <w:t>not</w:t>
      </w:r>
      <w:r w:rsidRPr="512461B2">
        <w:rPr>
          <w:rFonts w:ascii="Roboto" w:hAnsi="Roboto"/>
          <w:sz w:val="22"/>
          <w:lang w:val="en-US"/>
        </w:rPr>
        <w:t xml:space="preserve"> in custody  </w:t>
      </w:r>
    </w:p>
    <w:p w14:paraId="4129E7FE" w14:textId="77777777" w:rsidR="002E3413" w:rsidRPr="001A24E8" w:rsidRDefault="002E3413" w:rsidP="002E3413">
      <w:pPr>
        <w:rPr>
          <w:rFonts w:ascii="Roboto" w:hAnsi="Roboto"/>
          <w:sz w:val="22"/>
          <w:szCs w:val="18"/>
          <w:lang w:val="en-US"/>
        </w:rPr>
      </w:pPr>
      <w:r w:rsidRPr="001A24E8">
        <w:rPr>
          <w:rFonts w:ascii="Roboto" w:hAnsi="Roboto"/>
          <w:sz w:val="22"/>
          <w:szCs w:val="18"/>
          <w:lang w:val="en-US"/>
        </w:rPr>
        <w:t>Time frame for</w:t>
      </w:r>
      <w:r>
        <w:rPr>
          <w:rFonts w:ascii="Roboto" w:hAnsi="Roboto"/>
          <w:sz w:val="22"/>
          <w:szCs w:val="18"/>
          <w:lang w:val="en-US"/>
        </w:rPr>
        <w:t xml:space="preserve"> </w:t>
      </w:r>
      <w:r w:rsidRPr="001A24E8">
        <w:rPr>
          <w:rFonts w:ascii="Roboto" w:hAnsi="Roboto"/>
          <w:sz w:val="22"/>
          <w:szCs w:val="18"/>
          <w:lang w:val="en-US"/>
        </w:rPr>
        <w:t>stable accommodation:</w:t>
      </w:r>
    </w:p>
    <w:p w14:paraId="7FB5D496" w14:textId="77777777" w:rsidR="002E3413" w:rsidRPr="001A24E8" w:rsidRDefault="002E3413" w:rsidP="002E3413">
      <w:pPr>
        <w:pStyle w:val="ListParagraph"/>
        <w:numPr>
          <w:ilvl w:val="0"/>
          <w:numId w:val="7"/>
        </w:numPr>
        <w:spacing w:after="240" w:line="240" w:lineRule="auto"/>
        <w:rPr>
          <w:rFonts w:ascii="Roboto" w:hAnsi="Roboto"/>
          <w:sz w:val="22"/>
          <w:szCs w:val="18"/>
          <w:lang w:val="en-US"/>
        </w:rPr>
      </w:pPr>
      <w:r w:rsidRPr="001A24E8">
        <w:rPr>
          <w:rFonts w:ascii="Roboto" w:hAnsi="Roboto"/>
          <w:sz w:val="22"/>
          <w:szCs w:val="18"/>
          <w:lang w:val="en-US"/>
        </w:rPr>
        <w:lastRenderedPageBreak/>
        <w:t xml:space="preserve">Consider their status as </w:t>
      </w:r>
      <w:r>
        <w:rPr>
          <w:rFonts w:ascii="Roboto" w:hAnsi="Roboto"/>
          <w:sz w:val="22"/>
          <w:szCs w:val="18"/>
          <w:lang w:val="en-US"/>
        </w:rPr>
        <w:t>at</w:t>
      </w:r>
      <w:r w:rsidRPr="001A24E8">
        <w:rPr>
          <w:rFonts w:ascii="Roboto" w:hAnsi="Roboto"/>
          <w:sz w:val="22"/>
          <w:szCs w:val="18"/>
          <w:lang w:val="en-US"/>
        </w:rPr>
        <w:t xml:space="preserve"> the end of the reporting period</w:t>
      </w:r>
      <w:r>
        <w:rPr>
          <w:rFonts w:ascii="Roboto" w:hAnsi="Roboto"/>
          <w:sz w:val="22"/>
          <w:szCs w:val="18"/>
          <w:lang w:val="en-US"/>
        </w:rPr>
        <w:t xml:space="preserve">. For example, </w:t>
      </w:r>
      <w:r w:rsidRPr="001A24E8">
        <w:rPr>
          <w:rFonts w:ascii="Roboto" w:hAnsi="Roboto"/>
          <w:sz w:val="22"/>
          <w:szCs w:val="18"/>
          <w:lang w:val="en-US"/>
        </w:rPr>
        <w:t xml:space="preserve">if they were in a rental property at the beginning of the period, but have since become homeless, they would </w:t>
      </w:r>
      <w:r w:rsidRPr="001A24E8">
        <w:rPr>
          <w:rFonts w:ascii="Roboto" w:hAnsi="Roboto"/>
          <w:b/>
          <w:bCs/>
          <w:sz w:val="22"/>
          <w:szCs w:val="18"/>
          <w:lang w:val="en-US"/>
        </w:rPr>
        <w:t>not count.</w:t>
      </w:r>
    </w:p>
    <w:p w14:paraId="7DA96C1C" w14:textId="77777777" w:rsidR="002E3413" w:rsidRDefault="002E3413" w:rsidP="002E3413">
      <w:pPr>
        <w:pStyle w:val="ListParagraph"/>
        <w:numPr>
          <w:ilvl w:val="0"/>
          <w:numId w:val="7"/>
        </w:numPr>
        <w:spacing w:after="240" w:line="240" w:lineRule="auto"/>
        <w:rPr>
          <w:rFonts w:ascii="Roboto" w:eastAsiaTheme="minorEastAsia" w:hAnsi="Roboto"/>
          <w:sz w:val="22"/>
          <w:lang w:val="en-US"/>
        </w:rPr>
      </w:pPr>
      <w:r w:rsidRPr="512461B2">
        <w:rPr>
          <w:rFonts w:ascii="Roboto" w:hAnsi="Roboto"/>
          <w:sz w:val="22"/>
          <w:lang w:val="en-US"/>
        </w:rPr>
        <w:t xml:space="preserve">If the </w:t>
      </w:r>
      <w:r>
        <w:rPr>
          <w:rFonts w:ascii="Roboto" w:hAnsi="Roboto"/>
          <w:sz w:val="22"/>
          <w:lang w:val="en-US"/>
        </w:rPr>
        <w:t>rangatahi</w:t>
      </w:r>
      <w:r w:rsidRPr="512461B2">
        <w:rPr>
          <w:rFonts w:ascii="Roboto" w:hAnsi="Roboto"/>
          <w:sz w:val="22"/>
          <w:lang w:val="en-US"/>
        </w:rPr>
        <w:t xml:space="preserve"> has stable accommodation they are due to move into within the next reporting period (e.g. they have signed a lease for a flat) and have somewhere to stay temporarily in the meantime (e.g. on a friends couch) they </w:t>
      </w:r>
      <w:r w:rsidRPr="512461B2">
        <w:rPr>
          <w:rFonts w:ascii="Roboto" w:hAnsi="Roboto"/>
          <w:b/>
          <w:bCs/>
          <w:sz w:val="22"/>
          <w:lang w:val="en-US"/>
        </w:rPr>
        <w:t>can be included</w:t>
      </w:r>
      <w:r w:rsidRPr="512461B2">
        <w:rPr>
          <w:rFonts w:ascii="Roboto" w:hAnsi="Roboto"/>
          <w:sz w:val="22"/>
          <w:lang w:val="en-US"/>
        </w:rPr>
        <w:t xml:space="preserve"> in the count.</w:t>
      </w:r>
    </w:p>
    <w:p w14:paraId="67A5647B" w14:textId="77777777" w:rsidR="002E3413" w:rsidRPr="00375F15" w:rsidRDefault="002E3413" w:rsidP="002E3413">
      <w:pPr>
        <w:pStyle w:val="Heading3"/>
        <w:rPr>
          <w:rFonts w:ascii="Roboto" w:hAnsi="Roboto"/>
          <w:color w:val="EA5045" w:themeColor="accent1"/>
        </w:rPr>
      </w:pPr>
      <w:bookmarkStart w:id="7" w:name="_Toc69812538"/>
      <w:r w:rsidRPr="00375F15">
        <w:rPr>
          <w:rFonts w:ascii="Roboto" w:hAnsi="Roboto"/>
          <w:color w:val="EA5045" w:themeColor="accent1"/>
        </w:rPr>
        <w:t>Total number of rangatahi in Custody</w:t>
      </w:r>
      <w:bookmarkEnd w:id="7"/>
    </w:p>
    <w:p w14:paraId="4F0CBBB1" w14:textId="77777777" w:rsidR="002E3413" w:rsidRPr="001A24E8" w:rsidRDefault="002E3413" w:rsidP="002E3413">
      <w:pPr>
        <w:rPr>
          <w:rFonts w:ascii="Roboto" w:hAnsi="Roboto"/>
          <w:sz w:val="22"/>
        </w:rPr>
      </w:pPr>
      <w:r w:rsidRPr="512461B2">
        <w:rPr>
          <w:rFonts w:ascii="Roboto" w:hAnsi="Roboto"/>
          <w:sz w:val="22"/>
        </w:rPr>
        <w:t xml:space="preserve">This includes all rangatahi in prison or </w:t>
      </w:r>
      <w:r>
        <w:rPr>
          <w:rFonts w:ascii="Roboto" w:hAnsi="Roboto"/>
          <w:sz w:val="22"/>
        </w:rPr>
        <w:t xml:space="preserve">a </w:t>
      </w:r>
      <w:r w:rsidRPr="512461B2">
        <w:rPr>
          <w:rFonts w:ascii="Roboto" w:hAnsi="Roboto"/>
          <w:sz w:val="22"/>
        </w:rPr>
        <w:t xml:space="preserve">YJ residence, as at the end of the three month reporting period. A </w:t>
      </w:r>
      <w:r>
        <w:rPr>
          <w:rFonts w:ascii="Roboto" w:hAnsi="Roboto"/>
          <w:sz w:val="22"/>
        </w:rPr>
        <w:t xml:space="preserve">rangatahi </w:t>
      </w:r>
      <w:r w:rsidRPr="512461B2">
        <w:rPr>
          <w:rFonts w:ascii="Roboto" w:hAnsi="Roboto"/>
          <w:sz w:val="22"/>
        </w:rPr>
        <w:t xml:space="preserve">should only be included in </w:t>
      </w:r>
      <w:r>
        <w:rPr>
          <w:rFonts w:ascii="Roboto" w:hAnsi="Roboto"/>
          <w:sz w:val="22"/>
        </w:rPr>
        <w:t xml:space="preserve">either </w:t>
      </w:r>
      <w:r w:rsidRPr="512461B2">
        <w:rPr>
          <w:rFonts w:ascii="Roboto" w:hAnsi="Roboto"/>
          <w:sz w:val="22"/>
        </w:rPr>
        <w:t xml:space="preserve">this measure or </w:t>
      </w:r>
      <w:r>
        <w:rPr>
          <w:rFonts w:ascii="Roboto" w:hAnsi="Roboto"/>
          <w:sz w:val="22"/>
        </w:rPr>
        <w:t>be considered to be in a</w:t>
      </w:r>
      <w:r w:rsidRPr="512461B2">
        <w:rPr>
          <w:rFonts w:ascii="Roboto" w:hAnsi="Roboto"/>
          <w:sz w:val="22"/>
        </w:rPr>
        <w:t xml:space="preserve"> stable living</w:t>
      </w:r>
      <w:r>
        <w:rPr>
          <w:rFonts w:ascii="Roboto" w:hAnsi="Roboto"/>
          <w:sz w:val="22"/>
        </w:rPr>
        <w:t xml:space="preserve"> arrangement</w:t>
      </w:r>
      <w:r w:rsidRPr="512461B2">
        <w:rPr>
          <w:rFonts w:ascii="Roboto" w:hAnsi="Roboto"/>
          <w:sz w:val="22"/>
        </w:rPr>
        <w:t xml:space="preserve">, </w:t>
      </w:r>
      <w:r>
        <w:rPr>
          <w:rFonts w:ascii="Roboto" w:hAnsi="Roboto"/>
          <w:sz w:val="22"/>
        </w:rPr>
        <w:t>but</w:t>
      </w:r>
      <w:r w:rsidRPr="512461B2">
        <w:rPr>
          <w:rFonts w:ascii="Roboto" w:hAnsi="Roboto"/>
          <w:sz w:val="22"/>
        </w:rPr>
        <w:t xml:space="preserve"> not both.</w:t>
      </w:r>
    </w:p>
    <w:p w14:paraId="36895C8E" w14:textId="77777777" w:rsidR="002E3413" w:rsidRPr="00375F15" w:rsidRDefault="002E3413" w:rsidP="002E3413">
      <w:pPr>
        <w:pStyle w:val="Heading3"/>
        <w:rPr>
          <w:rFonts w:ascii="Roboto" w:hAnsi="Roboto"/>
          <w:color w:val="EA5045" w:themeColor="accent1"/>
        </w:rPr>
      </w:pPr>
      <w:bookmarkStart w:id="8" w:name="_Toc69812539"/>
      <w:r w:rsidRPr="00375F15">
        <w:rPr>
          <w:rFonts w:ascii="Roboto" w:hAnsi="Roboto"/>
          <w:color w:val="EA5045" w:themeColor="accent1"/>
        </w:rPr>
        <w:t>Total number of rangatahi that are a parent</w:t>
      </w:r>
      <w:bookmarkEnd w:id="8"/>
    </w:p>
    <w:p w14:paraId="4EB0729A" w14:textId="77777777" w:rsidR="002E3413" w:rsidRPr="001A24E8" w:rsidRDefault="002E3413" w:rsidP="002E3413">
      <w:pPr>
        <w:rPr>
          <w:rFonts w:ascii="Roboto" w:hAnsi="Roboto"/>
          <w:sz w:val="22"/>
          <w:lang w:val="en-US"/>
        </w:rPr>
      </w:pPr>
      <w:r w:rsidRPr="512461B2">
        <w:rPr>
          <w:rFonts w:ascii="Roboto" w:hAnsi="Roboto"/>
          <w:sz w:val="22"/>
          <w:lang w:val="en-US"/>
        </w:rPr>
        <w:t>This measure will be used to determine what proportion of the population are parents, which will help with planning future suppor</w:t>
      </w:r>
      <w:r>
        <w:rPr>
          <w:rFonts w:ascii="Roboto" w:hAnsi="Roboto"/>
          <w:sz w:val="22"/>
          <w:lang w:val="en-US"/>
        </w:rPr>
        <w:t>t</w:t>
      </w:r>
      <w:r w:rsidRPr="512461B2">
        <w:rPr>
          <w:rFonts w:ascii="Roboto" w:hAnsi="Roboto"/>
          <w:sz w:val="22"/>
          <w:lang w:val="en-US"/>
        </w:rPr>
        <w:t xml:space="preserve"> for young parents. A </w:t>
      </w:r>
      <w:r>
        <w:rPr>
          <w:rFonts w:ascii="Roboto" w:hAnsi="Roboto"/>
          <w:sz w:val="22"/>
          <w:lang w:val="en-US"/>
        </w:rPr>
        <w:t>rangatahi</w:t>
      </w:r>
      <w:r w:rsidRPr="512461B2">
        <w:rPr>
          <w:rFonts w:ascii="Roboto" w:hAnsi="Roboto"/>
          <w:sz w:val="22"/>
          <w:lang w:val="en-US"/>
        </w:rPr>
        <w:t xml:space="preserve"> counts as a parent:</w:t>
      </w:r>
    </w:p>
    <w:p w14:paraId="62294E91" w14:textId="77777777" w:rsidR="002E3413" w:rsidRPr="001A24E8" w:rsidRDefault="002E3413" w:rsidP="002E3413">
      <w:pPr>
        <w:pStyle w:val="ListParagraph"/>
        <w:numPr>
          <w:ilvl w:val="0"/>
          <w:numId w:val="8"/>
        </w:numPr>
        <w:spacing w:after="240" w:line="240" w:lineRule="auto"/>
        <w:rPr>
          <w:rFonts w:ascii="Roboto" w:hAnsi="Roboto"/>
          <w:sz w:val="22"/>
          <w:szCs w:val="18"/>
          <w:lang w:val="en-US"/>
        </w:rPr>
      </w:pPr>
      <w:r w:rsidRPr="001A24E8">
        <w:rPr>
          <w:rFonts w:ascii="Roboto" w:hAnsi="Roboto"/>
          <w:sz w:val="22"/>
          <w:szCs w:val="18"/>
          <w:lang w:val="en-US"/>
        </w:rPr>
        <w:t>Regardless of whether the child is in their care</w:t>
      </w:r>
    </w:p>
    <w:p w14:paraId="65B7FB99" w14:textId="77777777" w:rsidR="002E3413" w:rsidRPr="001A24E8" w:rsidRDefault="002E3413" w:rsidP="002E3413">
      <w:pPr>
        <w:pStyle w:val="ListParagraph"/>
        <w:numPr>
          <w:ilvl w:val="0"/>
          <w:numId w:val="8"/>
        </w:numPr>
        <w:spacing w:after="240" w:line="240" w:lineRule="auto"/>
        <w:rPr>
          <w:rFonts w:ascii="Roboto" w:hAnsi="Roboto"/>
          <w:sz w:val="22"/>
          <w:szCs w:val="18"/>
          <w:lang w:val="en-US"/>
        </w:rPr>
      </w:pPr>
      <w:r w:rsidRPr="001A24E8">
        <w:rPr>
          <w:rFonts w:ascii="Roboto" w:hAnsi="Roboto"/>
          <w:sz w:val="22"/>
          <w:szCs w:val="18"/>
          <w:lang w:val="en-US"/>
        </w:rPr>
        <w:t>If they are pregnant or they are a parent (biological or otherwise) to a child that has not been born yet</w:t>
      </w:r>
    </w:p>
    <w:p w14:paraId="5E3BFE23" w14:textId="77777777" w:rsidR="002E3413" w:rsidRPr="001A24E8" w:rsidRDefault="002E3413" w:rsidP="002E3413">
      <w:pPr>
        <w:pStyle w:val="ListParagraph"/>
        <w:numPr>
          <w:ilvl w:val="0"/>
          <w:numId w:val="8"/>
        </w:numPr>
        <w:spacing w:after="240" w:line="240" w:lineRule="auto"/>
        <w:rPr>
          <w:rFonts w:ascii="Roboto" w:hAnsi="Roboto"/>
          <w:sz w:val="22"/>
          <w:szCs w:val="18"/>
          <w:lang w:val="en-US"/>
        </w:rPr>
      </w:pPr>
      <w:r w:rsidRPr="001A24E8">
        <w:rPr>
          <w:rFonts w:ascii="Roboto" w:hAnsi="Roboto"/>
          <w:sz w:val="22"/>
          <w:szCs w:val="18"/>
          <w:lang w:val="en-US"/>
        </w:rPr>
        <w:t>If they are a co-parenting a partner's child</w:t>
      </w:r>
    </w:p>
    <w:p w14:paraId="3E917196" w14:textId="77777777" w:rsidR="002E3413" w:rsidRDefault="002E3413" w:rsidP="002E3413">
      <w:pPr>
        <w:pStyle w:val="ListParagraph"/>
        <w:numPr>
          <w:ilvl w:val="0"/>
          <w:numId w:val="8"/>
        </w:numPr>
        <w:spacing w:after="240" w:line="240" w:lineRule="auto"/>
        <w:rPr>
          <w:rFonts w:ascii="Roboto" w:hAnsi="Roboto"/>
          <w:sz w:val="22"/>
          <w:lang w:val="en-US"/>
        </w:rPr>
      </w:pPr>
      <w:r w:rsidRPr="512461B2">
        <w:rPr>
          <w:rFonts w:ascii="Roboto" w:hAnsi="Roboto"/>
          <w:sz w:val="22"/>
          <w:lang w:val="en-US"/>
        </w:rPr>
        <w:t>If they have custody of a child that is not their biological child</w:t>
      </w:r>
    </w:p>
    <w:p w14:paraId="6000A578" w14:textId="27EE1CE8" w:rsidR="0049226F" w:rsidRPr="0049226F" w:rsidRDefault="0049226F" w:rsidP="0049226F"/>
    <w:sectPr w:rsidR="0049226F" w:rsidRPr="0049226F" w:rsidSect="002E3413">
      <w:pgSz w:w="11906" w:h="16838"/>
      <w:pgMar w:top="1440" w:right="1440" w:bottom="1440" w:left="1440" w:header="283"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13B1" w14:textId="77777777" w:rsidR="003C0BBD" w:rsidRDefault="003C0BBD" w:rsidP="005B6DC6">
      <w:pPr>
        <w:spacing w:after="0"/>
      </w:pPr>
      <w:r>
        <w:separator/>
      </w:r>
    </w:p>
  </w:endnote>
  <w:endnote w:type="continuationSeparator" w:id="0">
    <w:p w14:paraId="04162D64" w14:textId="77777777" w:rsidR="003C0BBD" w:rsidRDefault="003C0BBD" w:rsidP="005B6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C08B" w14:textId="77777777" w:rsidR="003C0BBD" w:rsidRDefault="003C0BBD" w:rsidP="005B6DC6">
      <w:pPr>
        <w:spacing w:after="0"/>
      </w:pPr>
      <w:r>
        <w:separator/>
      </w:r>
    </w:p>
  </w:footnote>
  <w:footnote w:type="continuationSeparator" w:id="0">
    <w:p w14:paraId="31682466" w14:textId="77777777" w:rsidR="003C0BBD" w:rsidRDefault="003C0BBD" w:rsidP="005B6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5627" w14:textId="29F1E392" w:rsidR="002E3413" w:rsidRDefault="002E3413">
    <w:pPr>
      <w:pStyle w:val="Header"/>
    </w:pPr>
    <w:r>
      <w:rPr>
        <w:noProof/>
      </w:rPr>
      <mc:AlternateContent>
        <mc:Choice Requires="wps">
          <w:drawing>
            <wp:anchor distT="0" distB="0" distL="114300" distR="114300" simplePos="0" relativeHeight="251659264" behindDoc="0" locked="0" layoutInCell="0" allowOverlap="1" wp14:anchorId="3FB426F0" wp14:editId="4D47A2F4">
              <wp:simplePos x="0" y="0"/>
              <wp:positionH relativeFrom="page">
                <wp:align>center</wp:align>
              </wp:positionH>
              <wp:positionV relativeFrom="page">
                <wp:align>top</wp:align>
              </wp:positionV>
              <wp:extent cx="7772400" cy="463550"/>
              <wp:effectExtent l="0" t="0" r="0" b="12700"/>
              <wp:wrapNone/>
              <wp:docPr id="1" name="MSIPCM09874eb6ab0f418f6aadc829" descr="{&quot;HashCode&quot;:862551000,&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A9A64" w14:textId="17DE89AF" w:rsidR="002E3413" w:rsidRPr="00432C8B" w:rsidRDefault="00432C8B" w:rsidP="00432C8B">
                          <w:pPr>
                            <w:spacing w:after="0"/>
                            <w:jc w:val="center"/>
                            <w:rPr>
                              <w:rFonts w:ascii="Calibri" w:hAnsi="Calibri" w:cs="Calibri"/>
                              <w:color w:val="000000"/>
                              <w:sz w:val="28"/>
                            </w:rPr>
                          </w:pPr>
                          <w:r w:rsidRPr="00432C8B">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FB426F0" id="_x0000_t202" coordsize="21600,21600" o:spt="202" path="m,l,21600r21600,l21600,xe">
              <v:stroke joinstyle="miter"/>
              <v:path gradientshapeok="t" o:connecttype="rect"/>
            </v:shapetype>
            <v:shape id="MSIPCM09874eb6ab0f418f6aadc829" o:spid="_x0000_s1026" type="#_x0000_t202" alt="{&quot;HashCode&quot;:862551000,&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" o:allowincell="f" filled="f" stroked="f" strokeweight=".5pt">
              <v:textbox inset=",0,,0">
                <w:txbxContent>
                  <w:p w14:paraId="1F6A9A64" w14:textId="17DE89AF" w:rsidR="002E3413" w:rsidRPr="00432C8B" w:rsidRDefault="00432C8B" w:rsidP="00432C8B">
                    <w:pPr>
                      <w:spacing w:after="0"/>
                      <w:jc w:val="center"/>
                      <w:rPr>
                        <w:rFonts w:ascii="Calibri" w:hAnsi="Calibri" w:cs="Calibri"/>
                        <w:color w:val="000000"/>
                        <w:sz w:val="28"/>
                      </w:rPr>
                    </w:pPr>
                    <w:r w:rsidRPr="00432C8B">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6A42A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70C5F14"/>
    <w:multiLevelType w:val="hybridMultilevel"/>
    <w:tmpl w:val="7A4E9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DC0183"/>
    <w:multiLevelType w:val="hybridMultilevel"/>
    <w:tmpl w:val="7CC65C68"/>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97045D"/>
    <w:multiLevelType w:val="hybridMultilevel"/>
    <w:tmpl w:val="316C7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FB2057"/>
    <w:multiLevelType w:val="hybridMultilevel"/>
    <w:tmpl w:val="6DFCC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1322DB"/>
    <w:multiLevelType w:val="hybridMultilevel"/>
    <w:tmpl w:val="E062A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D40453"/>
    <w:multiLevelType w:val="multilevel"/>
    <w:tmpl w:val="EE7ED63E"/>
    <w:lvl w:ilvl="0">
      <w:start w:val="1"/>
      <w:numFmt w:val="bullet"/>
      <w:pStyle w:val="ListBullet"/>
      <w:lvlText w:val="—"/>
      <w:lvlJc w:val="left"/>
      <w:pPr>
        <w:ind w:left="397" w:hanging="397"/>
      </w:pPr>
      <w:rPr>
        <w:rFonts w:ascii="Calibri" w:hAnsi="Calibri" w:hint="default"/>
      </w:rPr>
    </w:lvl>
    <w:lvl w:ilvl="1">
      <w:start w:val="1"/>
      <w:numFmt w:val="bullet"/>
      <w:pStyle w:val="ListBullet2"/>
      <w:lvlText w:val="—"/>
      <w:lvlJc w:val="left"/>
      <w:pPr>
        <w:ind w:left="794" w:hanging="397"/>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C236A58"/>
    <w:multiLevelType w:val="hybridMultilevel"/>
    <w:tmpl w:val="040EE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F7007B"/>
    <w:multiLevelType w:val="hybridMultilevel"/>
    <w:tmpl w:val="5322A15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7D5C087A"/>
    <w:multiLevelType w:val="hybridMultilevel"/>
    <w:tmpl w:val="41FA9620"/>
    <w:lvl w:ilvl="0" w:tplc="D2267D5A">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4"/>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zSzsLQ0MzcxMrZQ0lEKTi0uzszPAykwrgUAiLigIywAAAA="/>
  </w:docVars>
  <w:rsids>
    <w:rsidRoot w:val="002E3413"/>
    <w:rsid w:val="00000594"/>
    <w:rsid w:val="00021453"/>
    <w:rsid w:val="00046765"/>
    <w:rsid w:val="00080800"/>
    <w:rsid w:val="00170FC6"/>
    <w:rsid w:val="001B0206"/>
    <w:rsid w:val="001C2223"/>
    <w:rsid w:val="002E248C"/>
    <w:rsid w:val="002E3413"/>
    <w:rsid w:val="00315FE8"/>
    <w:rsid w:val="00334CB2"/>
    <w:rsid w:val="003771DE"/>
    <w:rsid w:val="00384961"/>
    <w:rsid w:val="003C0BBD"/>
    <w:rsid w:val="00432C8B"/>
    <w:rsid w:val="004369E5"/>
    <w:rsid w:val="00482A22"/>
    <w:rsid w:val="0049226F"/>
    <w:rsid w:val="004B5C20"/>
    <w:rsid w:val="004B5EDB"/>
    <w:rsid w:val="004D53C1"/>
    <w:rsid w:val="0059576E"/>
    <w:rsid w:val="005B6DC6"/>
    <w:rsid w:val="00610323"/>
    <w:rsid w:val="00747AAC"/>
    <w:rsid w:val="0078067A"/>
    <w:rsid w:val="007C0781"/>
    <w:rsid w:val="007E248C"/>
    <w:rsid w:val="007F4C8A"/>
    <w:rsid w:val="008468E5"/>
    <w:rsid w:val="009102D9"/>
    <w:rsid w:val="00937754"/>
    <w:rsid w:val="00945785"/>
    <w:rsid w:val="00961353"/>
    <w:rsid w:val="00994B39"/>
    <w:rsid w:val="009E1E73"/>
    <w:rsid w:val="009E524C"/>
    <w:rsid w:val="00A741D1"/>
    <w:rsid w:val="00AA092C"/>
    <w:rsid w:val="00AC4901"/>
    <w:rsid w:val="00AD0E65"/>
    <w:rsid w:val="00B3345F"/>
    <w:rsid w:val="00B64051"/>
    <w:rsid w:val="00BF1ACD"/>
    <w:rsid w:val="00C87A86"/>
    <w:rsid w:val="00CB6142"/>
    <w:rsid w:val="00D11E30"/>
    <w:rsid w:val="00D91F84"/>
    <w:rsid w:val="00E62C61"/>
    <w:rsid w:val="00E956FF"/>
    <w:rsid w:val="00EC581D"/>
    <w:rsid w:val="00FB6D63"/>
    <w:rsid w:val="00FF29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03BB9"/>
  <w15:chartTrackingRefBased/>
  <w15:docId w15:val="{C9B51A79-7964-444E-8130-67651980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13"/>
    <w:pPr>
      <w:spacing w:after="120" w:line="288" w:lineRule="auto"/>
    </w:pPr>
    <w:rPr>
      <w:rFonts w:ascii="Verdana" w:eastAsia="Calibri" w:hAnsi="Verdana" w:cs="Arial"/>
      <w:szCs w:val="22"/>
    </w:rPr>
  </w:style>
  <w:style w:type="paragraph" w:styleId="Heading1">
    <w:name w:val="heading 1"/>
    <w:basedOn w:val="Normal"/>
    <w:next w:val="Normal"/>
    <w:link w:val="Heading1Char"/>
    <w:uiPriority w:val="9"/>
    <w:qFormat/>
    <w:rsid w:val="0049226F"/>
    <w:pPr>
      <w:pageBreakBefore/>
      <w:spacing w:after="720"/>
      <w:outlineLvl w:val="0"/>
    </w:pPr>
    <w:rPr>
      <w:b/>
      <w:bCs/>
      <w:sz w:val="96"/>
      <w:szCs w:val="72"/>
      <w:lang w:val="en-US"/>
    </w:rPr>
  </w:style>
  <w:style w:type="paragraph" w:styleId="Heading2">
    <w:name w:val="heading 2"/>
    <w:basedOn w:val="Normal"/>
    <w:next w:val="Normal"/>
    <w:link w:val="Heading2Char"/>
    <w:qFormat/>
    <w:rsid w:val="009E524C"/>
    <w:pPr>
      <w:spacing w:before="240"/>
      <w:outlineLvl w:val="1"/>
    </w:pPr>
    <w:rPr>
      <w:b/>
      <w:bCs/>
      <w:sz w:val="36"/>
      <w:szCs w:val="38"/>
      <w:lang w:val="en-US"/>
    </w:rPr>
  </w:style>
  <w:style w:type="paragraph" w:styleId="Heading3">
    <w:name w:val="heading 3"/>
    <w:basedOn w:val="Heading4"/>
    <w:next w:val="Normal"/>
    <w:link w:val="Heading3Char"/>
    <w:uiPriority w:val="9"/>
    <w:qFormat/>
    <w:rsid w:val="0049226F"/>
    <w:pPr>
      <w:outlineLvl w:val="2"/>
    </w:pPr>
  </w:style>
  <w:style w:type="paragraph" w:styleId="Heading4">
    <w:name w:val="heading 4"/>
    <w:basedOn w:val="Normal"/>
    <w:next w:val="Normal"/>
    <w:link w:val="Heading4Char"/>
    <w:uiPriority w:val="9"/>
    <w:semiHidden/>
    <w:qFormat/>
    <w:rsid w:val="007F4C8A"/>
    <w:pPr>
      <w:spacing w:before="360"/>
      <w:outlineLvl w:val="3"/>
    </w:pPr>
    <w:rPr>
      <w:b/>
      <w:bCs/>
      <w:sz w:val="28"/>
      <w:szCs w:val="28"/>
      <w:lang w:val="en-US"/>
    </w:rPr>
  </w:style>
  <w:style w:type="paragraph" w:styleId="Heading5">
    <w:name w:val="heading 5"/>
    <w:basedOn w:val="Normal"/>
    <w:next w:val="Normal"/>
    <w:link w:val="Heading5Char"/>
    <w:uiPriority w:val="9"/>
    <w:semiHidden/>
    <w:qFormat/>
    <w:rsid w:val="00170FC6"/>
    <w:pPr>
      <w:spacing w:before="240"/>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26F"/>
    <w:rPr>
      <w:b/>
      <w:bCs/>
      <w:sz w:val="96"/>
      <w:szCs w:val="72"/>
      <w:lang w:val="en-US"/>
    </w:rPr>
  </w:style>
  <w:style w:type="character" w:customStyle="1" w:styleId="Heading2Char">
    <w:name w:val="Heading 2 Char"/>
    <w:basedOn w:val="DefaultParagraphFont"/>
    <w:link w:val="Heading2"/>
    <w:rsid w:val="009E524C"/>
    <w:rPr>
      <w:b/>
      <w:bCs/>
      <w:sz w:val="36"/>
      <w:szCs w:val="38"/>
      <w:lang w:val="en-US"/>
    </w:rPr>
  </w:style>
  <w:style w:type="character" w:customStyle="1" w:styleId="Heading3Char">
    <w:name w:val="Heading 3 Char"/>
    <w:basedOn w:val="DefaultParagraphFont"/>
    <w:link w:val="Heading3"/>
    <w:uiPriority w:val="9"/>
    <w:rsid w:val="0049226F"/>
    <w:rPr>
      <w:b/>
      <w:bCs/>
      <w:sz w:val="28"/>
      <w:szCs w:val="28"/>
      <w:lang w:val="en-US"/>
    </w:rPr>
  </w:style>
  <w:style w:type="character" w:customStyle="1" w:styleId="Heading4Char">
    <w:name w:val="Heading 4 Char"/>
    <w:basedOn w:val="DefaultParagraphFont"/>
    <w:link w:val="Heading4"/>
    <w:uiPriority w:val="9"/>
    <w:semiHidden/>
    <w:rsid w:val="0049226F"/>
    <w:rPr>
      <w:b/>
      <w:bCs/>
      <w:sz w:val="28"/>
      <w:szCs w:val="28"/>
      <w:lang w:val="en-US"/>
    </w:rPr>
  </w:style>
  <w:style w:type="character" w:customStyle="1" w:styleId="Heading5Char">
    <w:name w:val="Heading 5 Char"/>
    <w:basedOn w:val="DefaultParagraphFont"/>
    <w:link w:val="Heading5"/>
    <w:uiPriority w:val="9"/>
    <w:semiHidden/>
    <w:rsid w:val="0049226F"/>
    <w:rPr>
      <w:i/>
      <w:iCs/>
      <w:sz w:val="24"/>
      <w:lang w:val="en-US"/>
    </w:rPr>
  </w:style>
  <w:style w:type="paragraph" w:styleId="ListBullet2">
    <w:name w:val="List Bullet 2"/>
    <w:basedOn w:val="Normal"/>
    <w:uiPriority w:val="1"/>
    <w:rsid w:val="007E248C"/>
    <w:pPr>
      <w:numPr>
        <w:ilvl w:val="1"/>
        <w:numId w:val="1"/>
      </w:numPr>
    </w:pPr>
  </w:style>
  <w:style w:type="paragraph" w:styleId="ListBullet">
    <w:name w:val="List Bullet"/>
    <w:basedOn w:val="Normal"/>
    <w:uiPriority w:val="1"/>
    <w:rsid w:val="007E248C"/>
    <w:pPr>
      <w:numPr>
        <w:numId w:val="1"/>
      </w:numPr>
    </w:pPr>
  </w:style>
  <w:style w:type="paragraph" w:styleId="Header">
    <w:name w:val="header"/>
    <w:basedOn w:val="Normal"/>
    <w:link w:val="HeaderChar"/>
    <w:rsid w:val="00482A22"/>
    <w:pPr>
      <w:tabs>
        <w:tab w:val="center" w:pos="4513"/>
        <w:tab w:val="right" w:pos="9026"/>
      </w:tabs>
      <w:spacing w:after="0"/>
      <w:jc w:val="center"/>
    </w:pPr>
    <w:rPr>
      <w:color w:val="FF8C00"/>
      <w:sz w:val="28"/>
      <w:szCs w:val="28"/>
    </w:rPr>
  </w:style>
  <w:style w:type="character" w:customStyle="1" w:styleId="HeaderChar">
    <w:name w:val="Header Char"/>
    <w:basedOn w:val="DefaultParagraphFont"/>
    <w:link w:val="Header"/>
    <w:rsid w:val="00EC581D"/>
    <w:rPr>
      <w:color w:val="FF8C00"/>
      <w:sz w:val="28"/>
      <w:szCs w:val="28"/>
    </w:rPr>
  </w:style>
  <w:style w:type="paragraph" w:styleId="Footer">
    <w:name w:val="footer"/>
    <w:basedOn w:val="Normal"/>
    <w:link w:val="FooterChar"/>
    <w:uiPriority w:val="99"/>
    <w:unhideWhenUsed/>
    <w:rsid w:val="00E62C61"/>
    <w:pPr>
      <w:tabs>
        <w:tab w:val="center" w:pos="4513"/>
        <w:tab w:val="right" w:pos="9026"/>
      </w:tabs>
      <w:spacing w:after="0"/>
      <w:ind w:left="-14"/>
    </w:pPr>
    <w:rPr>
      <w:rFonts w:ascii="Calibri" w:hAnsi="Calibri" w:cs="Calibri"/>
      <w:noProof/>
      <w:sz w:val="22"/>
    </w:rPr>
  </w:style>
  <w:style w:type="character" w:customStyle="1" w:styleId="FooterChar">
    <w:name w:val="Footer Char"/>
    <w:basedOn w:val="DefaultParagraphFont"/>
    <w:link w:val="Footer"/>
    <w:uiPriority w:val="99"/>
    <w:rsid w:val="00E62C61"/>
    <w:rPr>
      <w:rFonts w:ascii="Calibri" w:hAnsi="Calibri" w:cs="Calibri"/>
      <w:noProof/>
      <w:sz w:val="22"/>
      <w:szCs w:val="22"/>
    </w:rPr>
  </w:style>
  <w:style w:type="paragraph" w:styleId="Title">
    <w:name w:val="Title"/>
    <w:basedOn w:val="Normal"/>
    <w:next w:val="Subtitle"/>
    <w:link w:val="TitleChar"/>
    <w:uiPriority w:val="10"/>
    <w:qFormat/>
    <w:rsid w:val="0049226F"/>
    <w:pPr>
      <w:spacing w:before="1860" w:after="680"/>
      <w:ind w:left="-454"/>
      <w:contextualSpacing/>
    </w:pPr>
    <w:rPr>
      <w:rFonts w:asciiTheme="majorHAnsi" w:eastAsiaTheme="majorEastAsia" w:hAnsiTheme="majorHAnsi" w:cstheme="majorBidi"/>
      <w:b/>
      <w:bCs/>
      <w:spacing w:val="-10"/>
      <w:kern w:val="28"/>
      <w:sz w:val="96"/>
      <w:szCs w:val="100"/>
    </w:rPr>
  </w:style>
  <w:style w:type="character" w:customStyle="1" w:styleId="TitleChar">
    <w:name w:val="Title Char"/>
    <w:basedOn w:val="DefaultParagraphFont"/>
    <w:link w:val="Title"/>
    <w:uiPriority w:val="10"/>
    <w:rsid w:val="0049226F"/>
    <w:rPr>
      <w:rFonts w:asciiTheme="majorHAnsi" w:eastAsiaTheme="majorEastAsia" w:hAnsiTheme="majorHAnsi" w:cstheme="majorBidi"/>
      <w:b/>
      <w:bCs/>
      <w:spacing w:val="-10"/>
      <w:kern w:val="28"/>
      <w:sz w:val="96"/>
      <w:szCs w:val="100"/>
    </w:rPr>
  </w:style>
  <w:style w:type="paragraph" w:styleId="TOC1">
    <w:name w:val="toc 1"/>
    <w:basedOn w:val="Normal"/>
    <w:next w:val="Normal"/>
    <w:autoRedefine/>
    <w:uiPriority w:val="39"/>
    <w:semiHidden/>
    <w:rsid w:val="0049226F"/>
    <w:pPr>
      <w:spacing w:after="100"/>
    </w:pPr>
    <w:rPr>
      <w:b/>
    </w:rPr>
  </w:style>
  <w:style w:type="paragraph" w:styleId="Subtitle">
    <w:name w:val="Subtitle"/>
    <w:basedOn w:val="Normal"/>
    <w:next w:val="Normal"/>
    <w:link w:val="SubtitleChar"/>
    <w:uiPriority w:val="11"/>
    <w:qFormat/>
    <w:rsid w:val="007F4C8A"/>
    <w:pPr>
      <w:ind w:left="-454"/>
    </w:pPr>
    <w:rPr>
      <w:color w:val="FFFFFF" w:themeColor="background1"/>
      <w:spacing w:val="15"/>
      <w:sz w:val="28"/>
      <w:szCs w:val="30"/>
    </w:rPr>
  </w:style>
  <w:style w:type="character" w:customStyle="1" w:styleId="SubtitleChar">
    <w:name w:val="Subtitle Char"/>
    <w:basedOn w:val="DefaultParagraphFont"/>
    <w:link w:val="Subtitle"/>
    <w:uiPriority w:val="11"/>
    <w:rsid w:val="007F4C8A"/>
    <w:rPr>
      <w:color w:val="FFFFFF" w:themeColor="background1"/>
      <w:spacing w:val="15"/>
      <w:sz w:val="28"/>
      <w:szCs w:val="30"/>
    </w:rPr>
  </w:style>
  <w:style w:type="paragraph" w:styleId="TOC2">
    <w:name w:val="toc 2"/>
    <w:basedOn w:val="Normal"/>
    <w:next w:val="Normal"/>
    <w:autoRedefine/>
    <w:uiPriority w:val="39"/>
    <w:semiHidden/>
    <w:rsid w:val="009102D9"/>
    <w:pPr>
      <w:spacing w:after="100"/>
      <w:ind w:left="260"/>
    </w:pPr>
  </w:style>
  <w:style w:type="character" w:styleId="Hyperlink">
    <w:name w:val="Hyperlink"/>
    <w:basedOn w:val="DefaultParagraphFont"/>
    <w:uiPriority w:val="99"/>
    <w:unhideWhenUsed/>
    <w:rsid w:val="009102D9"/>
    <w:rPr>
      <w:color w:val="005CA9" w:themeColor="hyperlink"/>
      <w:u w:val="single"/>
    </w:rPr>
  </w:style>
  <w:style w:type="paragraph" w:styleId="TOCHeading">
    <w:name w:val="TOC Heading"/>
    <w:basedOn w:val="Heading1"/>
    <w:next w:val="Normal"/>
    <w:uiPriority w:val="39"/>
    <w:semiHidden/>
    <w:qFormat/>
    <w:rsid w:val="009E524C"/>
    <w:pPr>
      <w:keepNext/>
      <w:keepLines/>
      <w:pageBreakBefore w:val="0"/>
      <w:spacing w:after="3240"/>
      <w:outlineLvl w:val="9"/>
    </w:pPr>
    <w:rPr>
      <w:rFonts w:asciiTheme="majorHAnsi" w:eastAsiaTheme="majorEastAsia" w:hAnsiTheme="majorHAnsi" w:cstheme="majorBidi"/>
      <w:sz w:val="36"/>
      <w:szCs w:val="38"/>
      <w:lang w:val="en-NZ"/>
    </w:rPr>
  </w:style>
  <w:style w:type="paragraph" w:styleId="ListParagraph">
    <w:name w:val="List Paragraph"/>
    <w:aliases w:val="List Paragraph numbered,List Paragraph1,List Bullet indent,Body,Level 3,Bullets,Bullet Normal,Recommendation,standard lewis,List Paragraph in forms,Rec para,List Paragraph11,FooterText,numbered,Paragraphe de liste1,Bulletr List Paragraph"/>
    <w:basedOn w:val="Normal"/>
    <w:link w:val="ListParagraphChar"/>
    <w:uiPriority w:val="34"/>
    <w:qFormat/>
    <w:rsid w:val="002E3413"/>
    <w:pPr>
      <w:ind w:left="720"/>
      <w:contextualSpacing/>
    </w:pPr>
  </w:style>
  <w:style w:type="character" w:customStyle="1" w:styleId="ListParagraphChar">
    <w:name w:val="List Paragraph Char"/>
    <w:aliases w:val="List Paragraph numbered Char,List Paragraph1 Char,List Bullet indent Char,Body Char,Level 3 Char,Bullets Char,Bullet Normal Char,Recommendation Char,standard lewis Char,List Paragraph in forms Char,Rec para Char,List Paragraph11 Char"/>
    <w:basedOn w:val="DefaultParagraphFont"/>
    <w:link w:val="ListParagraph"/>
    <w:uiPriority w:val="34"/>
    <w:rsid w:val="002E3413"/>
    <w:rPr>
      <w:rFonts w:ascii="Verdana" w:eastAsia="Calibri" w:hAnsi="Verdana" w:cs="Arial"/>
      <w:szCs w:val="22"/>
    </w:rPr>
  </w:style>
  <w:style w:type="paragraph" w:customStyle="1" w:styleId="Arial1100">
    <w:name w:val="Arial1100"/>
    <w:basedOn w:val="Normal"/>
    <w:link w:val="Arial1100Char"/>
    <w:rsid w:val="002E3413"/>
    <w:pPr>
      <w:spacing w:after="0" w:line="240" w:lineRule="auto"/>
      <w:jc w:val="center"/>
    </w:pPr>
    <w:rPr>
      <w:rFonts w:ascii="Arial" w:eastAsia="Times New Roman" w:hAnsi="Arial"/>
      <w:sz w:val="22"/>
      <w:lang w:val="en-GB"/>
    </w:rPr>
  </w:style>
  <w:style w:type="character" w:customStyle="1" w:styleId="Arial1100Char">
    <w:name w:val="Arial1100 Char"/>
    <w:basedOn w:val="DefaultParagraphFont"/>
    <w:link w:val="Arial1100"/>
    <w:rsid w:val="002E3413"/>
    <w:rPr>
      <w:rFonts w:ascii="Arial" w:eastAsia="Times New Roman" w:hAnsi="Arial" w:cs="Arial"/>
      <w:sz w:val="22"/>
      <w:szCs w:val="22"/>
      <w:lang w:val="en-GB"/>
    </w:rPr>
  </w:style>
  <w:style w:type="paragraph" w:customStyle="1" w:styleId="Arial11-10">
    <w:name w:val="Arial11-10"/>
    <w:basedOn w:val="Normal"/>
    <w:link w:val="Arial11-10Char"/>
    <w:rsid w:val="002E3413"/>
    <w:pPr>
      <w:framePr w:hSpace="180" w:wrap="around" w:vAnchor="text" w:hAnchor="margin" w:y="29"/>
      <w:spacing w:after="0" w:line="240" w:lineRule="auto"/>
      <w:suppressOverlap/>
    </w:pPr>
    <w:rPr>
      <w:rFonts w:ascii="Arial" w:eastAsia="Times New Roman" w:hAnsi="Arial"/>
      <w:b/>
      <w:sz w:val="22"/>
      <w:lang w:val="en-GB"/>
    </w:rPr>
  </w:style>
  <w:style w:type="character" w:customStyle="1" w:styleId="Arial11-10Char">
    <w:name w:val="Arial11-10 Char"/>
    <w:basedOn w:val="DefaultParagraphFont"/>
    <w:link w:val="Arial11-10"/>
    <w:rsid w:val="002E3413"/>
    <w:rPr>
      <w:rFonts w:ascii="Arial" w:eastAsia="Times New Roman" w:hAnsi="Arial" w:cs="Arial"/>
      <w:b/>
      <w:sz w:val="22"/>
      <w:szCs w:val="22"/>
      <w:lang w:val="en-GB"/>
    </w:rPr>
  </w:style>
  <w:style w:type="paragraph" w:customStyle="1" w:styleId="Normalinthisdocument">
    <w:name w:val="Normal in this document"/>
    <w:basedOn w:val="Normal"/>
    <w:rsid w:val="002E3413"/>
    <w:pPr>
      <w:spacing w:before="120" w:after="240" w:line="360" w:lineRule="auto"/>
    </w:pPr>
    <w:rPr>
      <w:rFonts w:ascii="Roboto" w:eastAsia="Times New Roman" w:hAnsi="Roboto"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ranga Tamariki">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005CA9"/>
      </a:hlink>
      <a:folHlink>
        <a:srgbClr val="76B82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0166a6cc-ec3c-4ca8-b071-d5b154ddcc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95F076B16E40469FB7D6AC789519DA" ma:contentTypeVersion="13" ma:contentTypeDescription="Create a new document." ma:contentTypeScope="" ma:versionID="e2d3684bb9509e9cd7b00764719d37e1">
  <xsd:schema xmlns:xsd="http://www.w3.org/2001/XMLSchema" xmlns:xs="http://www.w3.org/2001/XMLSchema" xmlns:p="http://schemas.microsoft.com/office/2006/metadata/properties" xmlns:ns2="0166a6cc-ec3c-4ca8-b071-d5b154ddccb2" xmlns:ns3="56f45746-0d3a-474f-90e7-17ff1bd662b4" targetNamespace="http://schemas.microsoft.com/office/2006/metadata/properties" ma:root="true" ma:fieldsID="9f725eaaa9b3e6182e7405d62eb5ffc6" ns2:_="" ns3:_="">
    <xsd:import namespace="0166a6cc-ec3c-4ca8-b071-d5b154ddccb2"/>
    <xsd:import namespace="56f45746-0d3a-474f-90e7-17ff1bd66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6cc-ec3c-4ca8-b071-d5b154ddc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6f45746-0d3a-474f-90e7-17ff1bd662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27413-FBE6-47D8-88AA-96D06BFB5BB7}">
  <ds:schemaRefs>
    <ds:schemaRef ds:uri="http://schemas.microsoft.com/office/2006/metadata/properties"/>
    <ds:schemaRef ds:uri="http://schemas.microsoft.com/office/infopath/2007/PartnerControls"/>
    <ds:schemaRef ds:uri="0166a6cc-ec3c-4ca8-b071-d5b154ddccb2"/>
  </ds:schemaRefs>
</ds:datastoreItem>
</file>

<file path=customXml/itemProps2.xml><?xml version="1.0" encoding="utf-8"?>
<ds:datastoreItem xmlns:ds="http://schemas.openxmlformats.org/officeDocument/2006/customXml" ds:itemID="{94AD394A-CAD3-4108-8038-44928E0F7C36}">
  <ds:schemaRefs>
    <ds:schemaRef ds:uri="http://schemas.microsoft.com/sharepoint/v3/contenttype/forms"/>
  </ds:schemaRefs>
</ds:datastoreItem>
</file>

<file path=customXml/itemProps3.xml><?xml version="1.0" encoding="utf-8"?>
<ds:datastoreItem xmlns:ds="http://schemas.openxmlformats.org/officeDocument/2006/customXml" ds:itemID="{824B339B-2C14-46BD-BB82-A8C293105A96}">
  <ds:schemaRefs>
    <ds:schemaRef ds:uri="http://schemas.openxmlformats.org/officeDocument/2006/bibliography"/>
  </ds:schemaRefs>
</ds:datastoreItem>
</file>

<file path=customXml/itemProps4.xml><?xml version="1.0" encoding="utf-8"?>
<ds:datastoreItem xmlns:ds="http://schemas.openxmlformats.org/officeDocument/2006/customXml" ds:itemID="{523F5DC0-AF10-47B7-BBCC-8FBBD3EA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6cc-ec3c-4ca8-b071-d5b154ddccb2"/>
    <ds:schemaRef ds:uri="56f45746-0d3a-474f-90e7-17ff1bd6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StevensonWright</dc:creator>
  <cp:keywords/>
  <dc:description/>
  <cp:lastModifiedBy>Rose StevensonWright</cp:lastModifiedBy>
  <cp:revision>11</cp:revision>
  <dcterms:created xsi:type="dcterms:W3CDTF">2021-05-03T19:55:00Z</dcterms:created>
  <dcterms:modified xsi:type="dcterms:W3CDTF">2021-06-18T00:44:00Z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ef378-a6aa-44c9-b808-28fb30f5a5a6_Enabled">
    <vt:lpwstr>true</vt:lpwstr>
  </property>
  <property fmtid="{D5CDD505-2E9C-101B-9397-08002B2CF9AE}" pid="3" name="MSIP_Label_71cef378-a6aa-44c9-b808-28fb30f5a5a6_SetDate">
    <vt:lpwstr>2021-06-17T23:20:33Z</vt:lpwstr>
  </property>
  <property fmtid="{D5CDD505-2E9C-101B-9397-08002B2CF9AE}" pid="4" name="MSIP_Label_71cef378-a6aa-44c9-b808-28fb30f5a5a6_Method">
    <vt:lpwstr>Standard</vt:lpwstr>
  </property>
  <property fmtid="{D5CDD505-2E9C-101B-9397-08002B2CF9AE}" pid="5" name="MSIP_Label_71cef378-a6aa-44c9-b808-28fb30f5a5a6_Name">
    <vt:lpwstr>71cef378-a6aa-44c9-b808-28fb30f5a5a6</vt:lpwstr>
  </property>
  <property fmtid="{D5CDD505-2E9C-101B-9397-08002B2CF9AE}" pid="6" name="MSIP_Label_71cef378-a6aa-44c9-b808-28fb30f5a5a6_SiteId">
    <vt:lpwstr>5c908180-a006-403f-b9be-8829934f08dd</vt:lpwstr>
  </property>
  <property fmtid="{D5CDD505-2E9C-101B-9397-08002B2CF9AE}" pid="7" name="MSIP_Label_71cef378-a6aa-44c9-b808-28fb30f5a5a6_ActionId">
    <vt:lpwstr>e0113f81-9853-4e2f-8e08-5c5fb43b5095</vt:lpwstr>
  </property>
  <property fmtid="{D5CDD505-2E9C-101B-9397-08002B2CF9AE}" pid="8" name="MSIP_Label_71cef378-a6aa-44c9-b808-28fb30f5a5a6_ContentBits">
    <vt:lpwstr>1</vt:lpwstr>
  </property>
  <property fmtid="{D5CDD505-2E9C-101B-9397-08002B2CF9AE}" pid="9" name="ContentTypeId">
    <vt:lpwstr>0x0101007595F076B16E40469FB7D6AC789519DA</vt:lpwstr>
  </property>
</Properties>
</file>