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D28D" w14:textId="44967459" w:rsidR="00CF6A6A" w:rsidRDefault="00CF6A6A" w:rsidP="002E248C">
      <w:pPr>
        <w:pStyle w:val="Title"/>
      </w:pPr>
    </w:p>
    <w:p w14:paraId="2FADEB16" w14:textId="77777777" w:rsidR="00210398" w:rsidRDefault="00F6045F" w:rsidP="002E248C">
      <w:pPr>
        <w:pStyle w:val="Title"/>
      </w:pPr>
      <w:r w:rsidRPr="00F6045F">
        <w:rPr>
          <w:rFonts w:ascii="Calibri" w:hAnsi="Calibri" w:cs="Calibri"/>
          <w:b w:val="0"/>
          <w:bCs w:val="0"/>
          <w:noProof/>
          <w:color w:val="000000" w:themeColor="text1"/>
          <w:sz w:val="144"/>
          <w:szCs w:val="56"/>
        </w:rPr>
        <w:drawing>
          <wp:anchor distT="0" distB="0" distL="114300" distR="114300" simplePos="0" relativeHeight="251659264" behindDoc="1" locked="0" layoutInCell="1" allowOverlap="1" wp14:anchorId="55FD270B" wp14:editId="06C09F3A">
            <wp:simplePos x="0" y="0"/>
            <wp:positionH relativeFrom="page">
              <wp:align>left</wp:align>
            </wp:positionH>
            <wp:positionV relativeFrom="page">
              <wp:align>top</wp:align>
            </wp:positionV>
            <wp:extent cx="7542000" cy="10666800"/>
            <wp:effectExtent l="0" t="0" r="1905"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lue background15.jpg"/>
                    <pic:cNvPicPr/>
                  </pic:nvPicPr>
                  <pic:blipFill>
                    <a:blip r:embed="rId1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rsidR="00AB7408">
        <w:t xml:space="preserve">Partnering </w:t>
      </w:r>
    </w:p>
    <w:p w14:paraId="25276928" w14:textId="3F515EC8" w:rsidR="00CF6A6A" w:rsidRDefault="00AB7408" w:rsidP="002E248C">
      <w:pPr>
        <w:pStyle w:val="Title"/>
      </w:pPr>
      <w:r>
        <w:t>Agreement</w:t>
      </w:r>
    </w:p>
    <w:p w14:paraId="44DFFAB1" w14:textId="77777777" w:rsidR="00A07BE4" w:rsidRPr="00A07BE4" w:rsidRDefault="00A07BE4" w:rsidP="00A07BE4">
      <w:pPr>
        <w:pStyle w:val="Subtitle"/>
      </w:pPr>
    </w:p>
    <w:p w14:paraId="13005CBC" w14:textId="77777777" w:rsidR="00DF2E5E" w:rsidRDefault="00DF2E5E" w:rsidP="002E248C">
      <w:pPr>
        <w:pStyle w:val="Subtitle"/>
      </w:pPr>
    </w:p>
    <w:p w14:paraId="50C8C2F8" w14:textId="65BB6FDC" w:rsidR="00210398" w:rsidRDefault="00EB31EA" w:rsidP="00404A38">
      <w:pPr>
        <w:pStyle w:val="Heading2"/>
      </w:pPr>
      <w:bookmarkStart w:id="0" w:name="_Toc34644438"/>
      <w:r>
        <w:t>Social Workers in Schools</w:t>
      </w:r>
      <w:r w:rsidR="0045055D">
        <w:t xml:space="preserve"> (SWiS)</w:t>
      </w:r>
    </w:p>
    <w:p w14:paraId="12929698" w14:textId="39B0664D" w:rsidR="00404A38" w:rsidRDefault="00EB31EA" w:rsidP="00404A38">
      <w:pPr>
        <w:pStyle w:val="Heading2"/>
      </w:pPr>
      <w:r>
        <w:t>Te</w:t>
      </w:r>
      <w:r w:rsidR="00210398">
        <w:t xml:space="preserve"> </w:t>
      </w:r>
      <w:r>
        <w:t>Hunga</w:t>
      </w:r>
      <w:r w:rsidR="00210398">
        <w:t xml:space="preserve"> Tauwhiro i te Kura</w:t>
      </w:r>
      <w:bookmarkEnd w:id="0"/>
    </w:p>
    <w:p w14:paraId="7F452C49" w14:textId="77777777" w:rsidR="00210398" w:rsidRDefault="00210398" w:rsidP="00404A38">
      <w:pPr>
        <w:pStyle w:val="Subtitle"/>
      </w:pPr>
    </w:p>
    <w:p w14:paraId="546E59B5" w14:textId="77777777" w:rsidR="00210398" w:rsidRDefault="00210398" w:rsidP="00404A38">
      <w:pPr>
        <w:pStyle w:val="Subtitle"/>
      </w:pPr>
    </w:p>
    <w:p w14:paraId="129E7BE2" w14:textId="77777777" w:rsidR="00210398" w:rsidRDefault="00210398" w:rsidP="00404A38">
      <w:pPr>
        <w:pStyle w:val="Subtitle"/>
      </w:pPr>
    </w:p>
    <w:p w14:paraId="49F39260" w14:textId="77777777" w:rsidR="00210398" w:rsidRDefault="00210398" w:rsidP="00404A38">
      <w:pPr>
        <w:pStyle w:val="Subtitle"/>
      </w:pPr>
    </w:p>
    <w:p w14:paraId="0C9C4B1F" w14:textId="77777777" w:rsidR="0045055D" w:rsidRDefault="0045055D" w:rsidP="00404A38">
      <w:pPr>
        <w:pStyle w:val="Subtitle"/>
      </w:pPr>
    </w:p>
    <w:p w14:paraId="6347E79C" w14:textId="6FF7B309" w:rsidR="00DF2E5E" w:rsidRDefault="00DF2E5E" w:rsidP="00404A38">
      <w:pPr>
        <w:pStyle w:val="Subtitle"/>
      </w:pPr>
      <w:r>
        <w:t>[</w:t>
      </w:r>
      <w:r w:rsidR="00AB7408">
        <w:t>Name of School</w:t>
      </w:r>
      <w:r w:rsidR="00EE5523">
        <w:t>(s)]</w:t>
      </w:r>
    </w:p>
    <w:p w14:paraId="6D0EF3F2" w14:textId="1467D5DB" w:rsidR="00DF2E5E" w:rsidRDefault="00EE5523" w:rsidP="002E248C">
      <w:pPr>
        <w:pStyle w:val="Subtitle"/>
      </w:pPr>
      <w:r>
        <w:t>[</w:t>
      </w:r>
      <w:r w:rsidR="00DF2E5E">
        <w:t>Name of SWiS provider</w:t>
      </w:r>
      <w:r>
        <w:t>]</w:t>
      </w:r>
    </w:p>
    <w:p w14:paraId="55677594" w14:textId="77777777" w:rsidR="00EE5523" w:rsidRDefault="00EE5523" w:rsidP="002E248C">
      <w:pPr>
        <w:pStyle w:val="Subtitle"/>
      </w:pPr>
    </w:p>
    <w:p w14:paraId="40014FDC" w14:textId="6469CC94" w:rsidR="005B6DC6" w:rsidRDefault="00356691" w:rsidP="002E248C">
      <w:pPr>
        <w:pStyle w:val="Subtitle"/>
      </w:pPr>
      <w:r>
        <w:t>April 2021</w:t>
      </w:r>
    </w:p>
    <w:p w14:paraId="1F394987" w14:textId="77777777" w:rsidR="00E63F81" w:rsidRPr="00E63F81" w:rsidRDefault="00E63F81" w:rsidP="00E63F81">
      <w:pPr>
        <w:pBdr>
          <w:top w:val="single" w:sz="4" w:space="1" w:color="auto"/>
          <w:left w:val="single" w:sz="4" w:space="4" w:color="auto"/>
          <w:bottom w:val="single" w:sz="4" w:space="1" w:color="auto"/>
          <w:right w:val="single" w:sz="4" w:space="4" w:color="auto"/>
        </w:pBdr>
        <w:jc w:val="center"/>
        <w:rPr>
          <w:rFonts w:cstheme="minorHAnsi"/>
          <w:b/>
          <w:caps/>
          <w:color w:val="0066B3"/>
          <w:sz w:val="38"/>
          <w:szCs w:val="38"/>
        </w:rPr>
      </w:pPr>
      <w:r w:rsidRPr="00E63F81">
        <w:rPr>
          <w:rFonts w:cstheme="minorHAnsi"/>
          <w:b/>
          <w:caps/>
          <w:color w:val="0066B3"/>
          <w:sz w:val="38"/>
          <w:szCs w:val="38"/>
        </w:rPr>
        <w:lastRenderedPageBreak/>
        <w:t>SWiS Partnering Agreement: Key Messages</w:t>
      </w:r>
    </w:p>
    <w:p w14:paraId="32322CAE" w14:textId="78AEC2BA" w:rsidR="00E63F81" w:rsidRPr="00E63F81" w:rsidRDefault="00E63F81" w:rsidP="00E63F81">
      <w:pPr>
        <w:pBdr>
          <w:top w:val="single" w:sz="4" w:space="1" w:color="auto"/>
          <w:left w:val="single" w:sz="4" w:space="4" w:color="auto"/>
          <w:bottom w:val="single" w:sz="4" w:space="1" w:color="auto"/>
          <w:right w:val="single" w:sz="4" w:space="4" w:color="auto"/>
        </w:pBdr>
        <w:rPr>
          <w:rFonts w:cstheme="minorHAnsi"/>
          <w:szCs w:val="26"/>
          <w:lang w:val="en-US"/>
        </w:rPr>
      </w:pPr>
      <w:r w:rsidRPr="00E63F81">
        <w:rPr>
          <w:rFonts w:cstheme="minorHAnsi"/>
          <w:szCs w:val="26"/>
          <w:lang w:val="en-US"/>
        </w:rPr>
        <w:t xml:space="preserve">SWiS providers can use the following Oranga Tamariki-supplied document (non-legally binding), to inform the schools-provider working relationships to meet their Outcome Agreement/Service Specifications requirements. </w:t>
      </w:r>
    </w:p>
    <w:p w14:paraId="49E8D7BE" w14:textId="36EC621A" w:rsidR="00E63F81" w:rsidRPr="00E63F81" w:rsidRDefault="00E63F81" w:rsidP="00E63F81">
      <w:pPr>
        <w:pBdr>
          <w:top w:val="single" w:sz="4" w:space="1" w:color="auto"/>
          <w:left w:val="single" w:sz="4" w:space="4" w:color="auto"/>
          <w:bottom w:val="single" w:sz="4" w:space="1" w:color="auto"/>
          <w:right w:val="single" w:sz="4" w:space="4" w:color="auto"/>
        </w:pBdr>
        <w:rPr>
          <w:rFonts w:cstheme="minorHAnsi"/>
          <w:szCs w:val="26"/>
          <w:lang w:val="en-US"/>
        </w:rPr>
      </w:pPr>
      <w:r w:rsidRPr="00E63F81">
        <w:rPr>
          <w:rFonts w:cstheme="minorHAnsi"/>
          <w:szCs w:val="26"/>
          <w:lang w:val="en-US"/>
        </w:rPr>
        <w:t xml:space="preserve">The SWiS Service Specifications should be appended or linked to this Partnering Agreement and all equivalents. </w:t>
      </w:r>
    </w:p>
    <w:p w14:paraId="71EB9456" w14:textId="77777777" w:rsidR="00E63F81" w:rsidRPr="00E63F81" w:rsidRDefault="00E63F81" w:rsidP="00E63F81">
      <w:pPr>
        <w:pBdr>
          <w:top w:val="single" w:sz="4" w:space="1" w:color="auto"/>
          <w:left w:val="single" w:sz="4" w:space="4" w:color="auto"/>
          <w:bottom w:val="single" w:sz="4" w:space="1" w:color="auto"/>
          <w:right w:val="single" w:sz="4" w:space="4" w:color="auto"/>
        </w:pBdr>
        <w:rPr>
          <w:rFonts w:cstheme="minorHAnsi"/>
          <w:szCs w:val="26"/>
          <w:lang w:val="en-US"/>
        </w:rPr>
      </w:pPr>
      <w:r w:rsidRPr="00E63F81">
        <w:rPr>
          <w:rFonts w:cstheme="minorHAnsi"/>
          <w:szCs w:val="26"/>
          <w:lang w:val="en-US"/>
        </w:rPr>
        <w:t xml:space="preserve">Providers can either use this Oranga Tamariki-supplied document unaltered or tailor it if they wish, such as to add in further signature blocks or specific detail (e.g. added-in text on the accommodation they require for social work practice, or specific processes required in schools/kura). </w:t>
      </w:r>
    </w:p>
    <w:p w14:paraId="062C15B7" w14:textId="2B254244" w:rsidR="006F033A" w:rsidRPr="00170FC6" w:rsidRDefault="006F033A" w:rsidP="006F033A">
      <w:pPr>
        <w:pStyle w:val="Heading3"/>
        <w:numPr>
          <w:ilvl w:val="0"/>
          <w:numId w:val="3"/>
        </w:numPr>
      </w:pPr>
      <w:r>
        <w:t>Purpose of this Partnering Agreement</w:t>
      </w:r>
    </w:p>
    <w:p w14:paraId="42C085CD" w14:textId="77777777" w:rsidR="00813E77" w:rsidRPr="00813E77" w:rsidRDefault="00813E77" w:rsidP="00813E77">
      <w:pPr>
        <w:spacing w:before="120" w:after="120"/>
        <w:rPr>
          <w:lang w:val="en-US"/>
        </w:rPr>
      </w:pPr>
      <w:r w:rsidRPr="00813E77">
        <w:rPr>
          <w:lang w:val="en-US"/>
        </w:rPr>
        <w:t>This Partnering Agreement focuses on the needs of tamariki and reflects a willingness of the partners to collaborate to improve their outcomes.</w:t>
      </w:r>
    </w:p>
    <w:p w14:paraId="6ED9F238" w14:textId="77777777" w:rsidR="00813E77" w:rsidRPr="00813E77" w:rsidRDefault="00813E77" w:rsidP="00813E77">
      <w:pPr>
        <w:spacing w:before="120" w:after="120"/>
        <w:rPr>
          <w:lang w:val="en-US"/>
        </w:rPr>
      </w:pPr>
      <w:r w:rsidRPr="00813E77">
        <w:rPr>
          <w:lang w:val="en-US"/>
        </w:rPr>
        <w:t>The purpose of this Partnering Agreement (Partnering Agreement) is to ensure a positive working relationship between SWiS providers and a school/kura or cluster of schools/kura; enabling effective service delivery.</w:t>
      </w:r>
    </w:p>
    <w:p w14:paraId="3A2E4C00" w14:textId="77777777" w:rsidR="00813E77" w:rsidRPr="00813E77" w:rsidRDefault="00813E77" w:rsidP="00813E77">
      <w:pPr>
        <w:spacing w:before="120" w:after="120"/>
        <w:rPr>
          <w:lang w:val="en-US"/>
        </w:rPr>
      </w:pPr>
      <w:r w:rsidRPr="00813E77">
        <w:rPr>
          <w:lang w:val="en-US"/>
        </w:rPr>
        <w:t>This Partnering Agreement will reflect a willingness by partners to collaborate, focusing on the needs of tamariki, and referrals based on need. This Partnering Agreement should be reviewed when there is a change of key representatives, particularly social worker or school/kura Principal.</w:t>
      </w:r>
    </w:p>
    <w:p w14:paraId="1D266701" w14:textId="77777777" w:rsidR="00813E77" w:rsidRPr="00813E77" w:rsidRDefault="00813E77" w:rsidP="00813E77">
      <w:pPr>
        <w:spacing w:before="120" w:after="120"/>
        <w:rPr>
          <w:lang w:val="en-US"/>
        </w:rPr>
      </w:pPr>
      <w:r w:rsidRPr="00813E77">
        <w:rPr>
          <w:lang w:val="en-US"/>
        </w:rPr>
        <w:t xml:space="preserve">The specific responsibilities of each party in implementing the SWiS service are detailed in the Social Workers in Schools (SWiS) Service Specifications.  A copy of the Service Specifications is to be held by each partner and is available on the SWiS webpages on the Oranga Tamariki </w:t>
      </w:r>
      <w:r w:rsidRPr="00813E77">
        <w:rPr>
          <w:lang w:val="en-US"/>
        </w:rPr>
        <w:softHyphen/>
        <w:t xml:space="preserve">- Ministry for Children (Oranga Tamariki) website, or via the service provider. </w:t>
      </w:r>
    </w:p>
    <w:p w14:paraId="654A6462" w14:textId="77777777" w:rsidR="00813E77" w:rsidRPr="00813E77" w:rsidRDefault="00813E77" w:rsidP="00813E77">
      <w:pPr>
        <w:spacing w:before="120" w:after="120"/>
        <w:rPr>
          <w:lang w:val="en-US"/>
        </w:rPr>
      </w:pPr>
      <w:r w:rsidRPr="00813E77">
        <w:rPr>
          <w:lang w:val="en-US"/>
        </w:rPr>
        <w:t xml:space="preserve">A copy of the Service Specifications should be physically attached to this Partnering Agreement or a link available (see link at base of Signatories section). </w:t>
      </w:r>
    </w:p>
    <w:p w14:paraId="5655B78B" w14:textId="47BAEC3E" w:rsidR="006F033A" w:rsidRPr="00170FC6" w:rsidRDefault="006F033A" w:rsidP="006F033A">
      <w:pPr>
        <w:pStyle w:val="Heading3"/>
        <w:numPr>
          <w:ilvl w:val="0"/>
          <w:numId w:val="3"/>
        </w:numPr>
      </w:pPr>
      <w:r>
        <w:t>Parties to the Agreement</w:t>
      </w:r>
    </w:p>
    <w:p w14:paraId="4B45899B" w14:textId="77777777" w:rsidR="005433FB" w:rsidRPr="005433FB" w:rsidRDefault="005433FB" w:rsidP="005433FB">
      <w:pPr>
        <w:pStyle w:val="BodyText"/>
        <w:spacing w:before="120" w:after="120"/>
        <w:jc w:val="left"/>
        <w:rPr>
          <w:rFonts w:asciiTheme="minorHAnsi" w:eastAsiaTheme="minorHAnsi" w:hAnsiTheme="minorHAnsi" w:cstheme="minorBidi"/>
          <w:sz w:val="26"/>
          <w:szCs w:val="20"/>
          <w:lang w:val="en-US"/>
        </w:rPr>
      </w:pPr>
      <w:r w:rsidRPr="005433FB">
        <w:rPr>
          <w:rFonts w:asciiTheme="minorHAnsi" w:eastAsiaTheme="minorHAnsi" w:hAnsiTheme="minorHAnsi" w:cstheme="minorBidi"/>
          <w:sz w:val="26"/>
          <w:szCs w:val="20"/>
          <w:lang w:val="en-US"/>
        </w:rPr>
        <w:t>The service provider, as the organisation contracted to deliver the SWiS service, is responsible for ensuring this Partnering Agreement is negotiated with each relevant partner, is current and represents the operational requirements of the cluster in meeting the needs of tamariki attending their schools/kura; as a means of ensuring a positive working relationship between provider and schools/kura.</w:t>
      </w:r>
    </w:p>
    <w:p w14:paraId="6A5D826A" w14:textId="77777777" w:rsidR="00BF4437" w:rsidRDefault="00BF4437" w:rsidP="00BF4437">
      <w:pPr>
        <w:spacing w:before="120" w:after="360"/>
        <w:rPr>
          <w:rFonts w:eastAsia="Times New Roman" w:cstheme="minorHAnsi"/>
          <w:i/>
          <w:szCs w:val="26"/>
        </w:rPr>
      </w:pPr>
      <w:r>
        <w:rPr>
          <w:rFonts w:eastAsia="Times New Roman" w:cstheme="minorHAnsi"/>
          <w:szCs w:val="26"/>
        </w:rPr>
        <w:t>The Parties to this Partnering Agreement are detailed below:</w:t>
      </w:r>
      <w:r>
        <w:rPr>
          <w:rFonts w:eastAsia="Times New Roman" w:cstheme="minorHAnsi"/>
          <w:i/>
          <w:szCs w:val="26"/>
        </w:rPr>
        <w:t xml:space="preserve"> </w:t>
      </w:r>
    </w:p>
    <w:tbl>
      <w:tblPr>
        <w:tblStyle w:val="TableGridLight1"/>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987"/>
        <w:gridCol w:w="1986"/>
        <w:gridCol w:w="2012"/>
      </w:tblGrid>
      <w:tr w:rsidR="00BF4437" w14:paraId="2BCB3186" w14:textId="77777777" w:rsidTr="00BF4437">
        <w:trPr>
          <w:trHeight w:val="798"/>
        </w:trPr>
        <w:tc>
          <w:tcPr>
            <w:tcW w:w="3090" w:type="dxa"/>
            <w:tcBorders>
              <w:top w:val="single" w:sz="4" w:space="0" w:color="auto"/>
              <w:left w:val="single" w:sz="4" w:space="0" w:color="auto"/>
              <w:bottom w:val="single" w:sz="4" w:space="0" w:color="auto"/>
              <w:right w:val="single" w:sz="4" w:space="0" w:color="auto"/>
            </w:tcBorders>
          </w:tcPr>
          <w:p w14:paraId="2061125F" w14:textId="77777777" w:rsidR="00BF4437" w:rsidRDefault="00BF4437">
            <w:pPr>
              <w:spacing w:after="0"/>
              <w:jc w:val="center"/>
              <w:rPr>
                <w:rFonts w:asciiTheme="minorHAnsi" w:hAnsiTheme="minorHAnsi" w:cstheme="minorHAnsi"/>
                <w:b/>
                <w:bCs/>
                <w:iCs/>
                <w:sz w:val="20"/>
                <w:lang w:eastAsia="en-NZ"/>
              </w:rPr>
            </w:pPr>
          </w:p>
          <w:p w14:paraId="470A95A3" w14:textId="77777777" w:rsidR="00BF4437" w:rsidRDefault="00BF4437">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Partner organisation</w:t>
            </w:r>
          </w:p>
        </w:tc>
        <w:tc>
          <w:tcPr>
            <w:tcW w:w="1986" w:type="dxa"/>
            <w:tcBorders>
              <w:top w:val="single" w:sz="4" w:space="0" w:color="auto"/>
              <w:left w:val="single" w:sz="4" w:space="0" w:color="auto"/>
              <w:bottom w:val="single" w:sz="4" w:space="0" w:color="auto"/>
              <w:right w:val="single" w:sz="4" w:space="0" w:color="auto"/>
            </w:tcBorders>
          </w:tcPr>
          <w:p w14:paraId="7C1B60DB" w14:textId="77777777" w:rsidR="00BF4437" w:rsidRDefault="00BF4437">
            <w:pPr>
              <w:spacing w:after="0"/>
              <w:jc w:val="center"/>
              <w:rPr>
                <w:rFonts w:asciiTheme="minorHAnsi" w:hAnsiTheme="minorHAnsi" w:cstheme="minorHAnsi"/>
                <w:b/>
                <w:bCs/>
                <w:iCs/>
                <w:sz w:val="20"/>
                <w:lang w:eastAsia="en-NZ"/>
              </w:rPr>
            </w:pPr>
          </w:p>
          <w:p w14:paraId="415FBF2C" w14:textId="77777777" w:rsidR="00BF4437" w:rsidRDefault="00BF4437">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Representative(s)</w:t>
            </w:r>
          </w:p>
        </w:tc>
        <w:tc>
          <w:tcPr>
            <w:tcW w:w="1985" w:type="dxa"/>
            <w:tcBorders>
              <w:top w:val="single" w:sz="4" w:space="0" w:color="auto"/>
              <w:left w:val="single" w:sz="4" w:space="0" w:color="auto"/>
              <w:bottom w:val="single" w:sz="4" w:space="0" w:color="auto"/>
              <w:right w:val="single" w:sz="4" w:space="0" w:color="auto"/>
            </w:tcBorders>
          </w:tcPr>
          <w:p w14:paraId="1135E084" w14:textId="77777777" w:rsidR="00BF4437" w:rsidRDefault="00BF4437">
            <w:pPr>
              <w:spacing w:after="0"/>
              <w:jc w:val="center"/>
              <w:rPr>
                <w:rFonts w:asciiTheme="minorHAnsi" w:hAnsiTheme="minorHAnsi" w:cstheme="minorHAnsi"/>
                <w:b/>
                <w:bCs/>
                <w:iCs/>
                <w:sz w:val="20"/>
                <w:lang w:eastAsia="en-NZ"/>
              </w:rPr>
            </w:pPr>
          </w:p>
          <w:p w14:paraId="5AF2E026" w14:textId="77777777" w:rsidR="00BF4437" w:rsidRDefault="00BF4437">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Role &amp; contact details (email, phone)</w:t>
            </w:r>
          </w:p>
        </w:tc>
        <w:tc>
          <w:tcPr>
            <w:tcW w:w="2011" w:type="dxa"/>
            <w:tcBorders>
              <w:top w:val="single" w:sz="4" w:space="0" w:color="auto"/>
              <w:left w:val="single" w:sz="4" w:space="0" w:color="auto"/>
              <w:bottom w:val="single" w:sz="4" w:space="0" w:color="auto"/>
              <w:right w:val="single" w:sz="4" w:space="0" w:color="auto"/>
            </w:tcBorders>
          </w:tcPr>
          <w:p w14:paraId="328DF47D" w14:textId="77777777" w:rsidR="00BF4437" w:rsidRDefault="00BF4437">
            <w:pPr>
              <w:spacing w:after="0"/>
              <w:jc w:val="center"/>
              <w:rPr>
                <w:rFonts w:asciiTheme="minorHAnsi" w:hAnsiTheme="minorHAnsi" w:cstheme="minorHAnsi"/>
                <w:b/>
                <w:bCs/>
                <w:iCs/>
                <w:sz w:val="20"/>
                <w:lang w:eastAsia="en-NZ"/>
              </w:rPr>
            </w:pPr>
          </w:p>
          <w:p w14:paraId="0AE91B5B" w14:textId="77777777" w:rsidR="00BF4437" w:rsidRDefault="00BF4437">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Delegate or alternate</w:t>
            </w:r>
          </w:p>
        </w:tc>
      </w:tr>
      <w:tr w:rsidR="00BF4437" w14:paraId="417B9C57" w14:textId="77777777" w:rsidTr="00BF4437">
        <w:trPr>
          <w:trHeight w:val="309"/>
        </w:trPr>
        <w:tc>
          <w:tcPr>
            <w:tcW w:w="3090" w:type="dxa"/>
            <w:tcBorders>
              <w:top w:val="single" w:sz="4" w:space="0" w:color="auto"/>
              <w:left w:val="single" w:sz="4" w:space="0" w:color="auto"/>
              <w:bottom w:val="single" w:sz="4" w:space="0" w:color="auto"/>
              <w:right w:val="single" w:sz="4" w:space="0" w:color="auto"/>
            </w:tcBorders>
          </w:tcPr>
          <w:p w14:paraId="2D37B5C0" w14:textId="77777777" w:rsidR="00BF4437" w:rsidRDefault="00BF4437">
            <w:pPr>
              <w:spacing w:after="0"/>
              <w:rPr>
                <w:rFonts w:asciiTheme="minorHAnsi" w:hAnsiTheme="minorHAnsi" w:cstheme="minorHAnsi"/>
                <w:iCs/>
                <w:sz w:val="20"/>
                <w:lang w:eastAsia="en-NZ"/>
              </w:rPr>
            </w:pPr>
            <w:r>
              <w:rPr>
                <w:rFonts w:asciiTheme="minorHAnsi" w:hAnsiTheme="minorHAnsi" w:cstheme="minorHAnsi"/>
                <w:iCs/>
                <w:sz w:val="20"/>
                <w:lang w:eastAsia="en-NZ"/>
              </w:rPr>
              <w:t>School(s)</w:t>
            </w:r>
          </w:p>
          <w:p w14:paraId="4D4458F2" w14:textId="77777777" w:rsidR="00BF4437" w:rsidRDefault="00BF4437">
            <w:pPr>
              <w:spacing w:after="0"/>
              <w:rPr>
                <w:rFonts w:asciiTheme="minorHAnsi" w:hAnsiTheme="minorHAnsi" w:cstheme="minorHAnsi"/>
                <w:iCs/>
                <w:sz w:val="20"/>
                <w:lang w:eastAsia="en-NZ"/>
              </w:rPr>
            </w:pPr>
          </w:p>
          <w:p w14:paraId="52151FB8" w14:textId="77777777" w:rsidR="00BF4437" w:rsidRDefault="00BF4437">
            <w:pPr>
              <w:spacing w:after="0"/>
              <w:rPr>
                <w:rFonts w:asciiTheme="minorHAnsi" w:hAnsiTheme="minorHAnsi" w:cstheme="minorHAnsi"/>
                <w:iCs/>
                <w:color w:val="7030A0"/>
                <w:sz w:val="20"/>
                <w:lang w:eastAsia="en-NZ"/>
              </w:rPr>
            </w:pPr>
          </w:p>
        </w:tc>
        <w:tc>
          <w:tcPr>
            <w:tcW w:w="1986" w:type="dxa"/>
            <w:tcBorders>
              <w:top w:val="single" w:sz="4" w:space="0" w:color="auto"/>
              <w:left w:val="single" w:sz="4" w:space="0" w:color="auto"/>
              <w:bottom w:val="single" w:sz="4" w:space="0" w:color="auto"/>
              <w:right w:val="single" w:sz="4" w:space="0" w:color="auto"/>
            </w:tcBorders>
          </w:tcPr>
          <w:p w14:paraId="0F6EAD97" w14:textId="77777777" w:rsidR="00BF4437" w:rsidRDefault="00BF4437">
            <w:pPr>
              <w:spacing w:after="0"/>
              <w:rPr>
                <w:rFonts w:asciiTheme="minorHAnsi" w:hAnsiTheme="minorHAnsi" w:cstheme="minorHAnsi"/>
                <w:iCs/>
                <w:color w:val="7030A0"/>
                <w:sz w:val="20"/>
                <w:lang w:eastAsia="en-NZ"/>
              </w:rPr>
            </w:pPr>
          </w:p>
        </w:tc>
        <w:tc>
          <w:tcPr>
            <w:tcW w:w="1985" w:type="dxa"/>
            <w:tcBorders>
              <w:top w:val="single" w:sz="4" w:space="0" w:color="auto"/>
              <w:left w:val="single" w:sz="4" w:space="0" w:color="auto"/>
              <w:bottom w:val="single" w:sz="4" w:space="0" w:color="auto"/>
              <w:right w:val="single" w:sz="4" w:space="0" w:color="auto"/>
            </w:tcBorders>
          </w:tcPr>
          <w:p w14:paraId="240621DF" w14:textId="77777777" w:rsidR="00BF4437" w:rsidRDefault="00BF4437">
            <w:pPr>
              <w:spacing w:after="0"/>
              <w:rPr>
                <w:rFonts w:asciiTheme="minorHAnsi" w:hAnsiTheme="minorHAnsi" w:cstheme="minorHAnsi"/>
                <w:iCs/>
                <w:color w:val="7030A0"/>
                <w:sz w:val="20"/>
                <w:lang w:eastAsia="en-NZ"/>
              </w:rPr>
            </w:pPr>
          </w:p>
        </w:tc>
        <w:tc>
          <w:tcPr>
            <w:tcW w:w="2011" w:type="dxa"/>
            <w:tcBorders>
              <w:top w:val="single" w:sz="4" w:space="0" w:color="auto"/>
              <w:left w:val="single" w:sz="4" w:space="0" w:color="auto"/>
              <w:bottom w:val="single" w:sz="4" w:space="0" w:color="auto"/>
              <w:right w:val="single" w:sz="4" w:space="0" w:color="auto"/>
            </w:tcBorders>
          </w:tcPr>
          <w:p w14:paraId="1A4E1B57" w14:textId="77777777" w:rsidR="00BF4437" w:rsidRDefault="00BF4437">
            <w:pPr>
              <w:spacing w:after="0"/>
              <w:rPr>
                <w:rFonts w:asciiTheme="minorHAnsi" w:hAnsiTheme="minorHAnsi" w:cstheme="minorHAnsi"/>
                <w:iCs/>
                <w:color w:val="7030A0"/>
                <w:sz w:val="20"/>
                <w:lang w:eastAsia="en-NZ"/>
              </w:rPr>
            </w:pPr>
          </w:p>
        </w:tc>
      </w:tr>
      <w:tr w:rsidR="00BF4437" w14:paraId="61199A50" w14:textId="77777777" w:rsidTr="00BF4437">
        <w:trPr>
          <w:trHeight w:val="404"/>
        </w:trPr>
        <w:tc>
          <w:tcPr>
            <w:tcW w:w="3090" w:type="dxa"/>
            <w:tcBorders>
              <w:top w:val="single" w:sz="4" w:space="0" w:color="auto"/>
              <w:left w:val="single" w:sz="4" w:space="0" w:color="auto"/>
              <w:bottom w:val="single" w:sz="4" w:space="0" w:color="auto"/>
              <w:right w:val="single" w:sz="4" w:space="0" w:color="auto"/>
            </w:tcBorders>
          </w:tcPr>
          <w:p w14:paraId="3E29973D" w14:textId="6AA765FC" w:rsidR="00BF4437" w:rsidRDefault="00BF4437">
            <w:pPr>
              <w:spacing w:after="0"/>
              <w:rPr>
                <w:rFonts w:asciiTheme="minorHAnsi" w:hAnsiTheme="minorHAnsi" w:cstheme="minorHAnsi"/>
                <w:bCs/>
                <w:iCs/>
                <w:sz w:val="20"/>
                <w:lang w:eastAsia="en-NZ"/>
              </w:rPr>
            </w:pPr>
            <w:r>
              <w:rPr>
                <w:rFonts w:asciiTheme="minorHAnsi" w:hAnsiTheme="minorHAnsi" w:cstheme="minorHAnsi"/>
                <w:bCs/>
                <w:iCs/>
                <w:sz w:val="20"/>
                <w:lang w:eastAsia="en-NZ"/>
              </w:rPr>
              <w:t>SWiS Provider</w:t>
            </w:r>
          </w:p>
          <w:p w14:paraId="5C9BCCA2" w14:textId="77777777" w:rsidR="00BF4437" w:rsidRDefault="00BF4437">
            <w:pPr>
              <w:spacing w:after="0"/>
              <w:rPr>
                <w:rFonts w:asciiTheme="minorHAnsi" w:hAnsiTheme="minorHAnsi" w:cstheme="minorHAnsi"/>
                <w:bCs/>
                <w:iCs/>
                <w:sz w:val="20"/>
                <w:lang w:eastAsia="en-NZ"/>
              </w:rPr>
            </w:pPr>
          </w:p>
          <w:p w14:paraId="60065C02" w14:textId="77777777" w:rsidR="00BF4437" w:rsidRDefault="00BF4437">
            <w:pPr>
              <w:spacing w:after="0"/>
              <w:rPr>
                <w:rFonts w:asciiTheme="minorHAnsi" w:hAnsiTheme="minorHAnsi" w:cstheme="minorHAnsi"/>
                <w:bCs/>
                <w:iCs/>
                <w:color w:val="7030A0"/>
                <w:sz w:val="20"/>
                <w:lang w:eastAsia="en-NZ"/>
              </w:rPr>
            </w:pPr>
          </w:p>
        </w:tc>
        <w:tc>
          <w:tcPr>
            <w:tcW w:w="1986" w:type="dxa"/>
            <w:tcBorders>
              <w:top w:val="single" w:sz="4" w:space="0" w:color="auto"/>
              <w:left w:val="single" w:sz="4" w:space="0" w:color="auto"/>
              <w:bottom w:val="single" w:sz="4" w:space="0" w:color="auto"/>
              <w:right w:val="single" w:sz="4" w:space="0" w:color="auto"/>
            </w:tcBorders>
          </w:tcPr>
          <w:p w14:paraId="6F04ADE9" w14:textId="77777777" w:rsidR="00BF4437" w:rsidRDefault="00BF4437">
            <w:pPr>
              <w:spacing w:after="0"/>
              <w:rPr>
                <w:rFonts w:asciiTheme="minorHAnsi" w:hAnsiTheme="minorHAnsi" w:cstheme="minorHAnsi"/>
                <w:bCs/>
                <w:iCs/>
                <w:color w:val="7030A0"/>
                <w:sz w:val="20"/>
                <w:lang w:eastAsia="en-NZ"/>
              </w:rPr>
            </w:pPr>
          </w:p>
        </w:tc>
        <w:tc>
          <w:tcPr>
            <w:tcW w:w="1985" w:type="dxa"/>
            <w:tcBorders>
              <w:top w:val="single" w:sz="4" w:space="0" w:color="auto"/>
              <w:left w:val="single" w:sz="4" w:space="0" w:color="auto"/>
              <w:bottom w:val="single" w:sz="4" w:space="0" w:color="auto"/>
              <w:right w:val="single" w:sz="4" w:space="0" w:color="auto"/>
            </w:tcBorders>
          </w:tcPr>
          <w:p w14:paraId="2190C725" w14:textId="77777777" w:rsidR="00BF4437" w:rsidRDefault="00BF4437">
            <w:pPr>
              <w:spacing w:after="0"/>
              <w:rPr>
                <w:rFonts w:asciiTheme="minorHAnsi" w:hAnsiTheme="minorHAnsi" w:cstheme="minorHAnsi"/>
                <w:bCs/>
                <w:iCs/>
                <w:color w:val="7030A0"/>
                <w:sz w:val="20"/>
                <w:lang w:eastAsia="en-NZ"/>
              </w:rPr>
            </w:pPr>
          </w:p>
        </w:tc>
        <w:tc>
          <w:tcPr>
            <w:tcW w:w="2011" w:type="dxa"/>
            <w:tcBorders>
              <w:top w:val="single" w:sz="4" w:space="0" w:color="auto"/>
              <w:left w:val="single" w:sz="4" w:space="0" w:color="auto"/>
              <w:bottom w:val="single" w:sz="4" w:space="0" w:color="auto"/>
              <w:right w:val="single" w:sz="4" w:space="0" w:color="auto"/>
            </w:tcBorders>
          </w:tcPr>
          <w:p w14:paraId="4A34A7E3" w14:textId="77777777" w:rsidR="00BF4437" w:rsidRDefault="00BF4437">
            <w:pPr>
              <w:spacing w:after="0"/>
              <w:rPr>
                <w:rFonts w:asciiTheme="minorHAnsi" w:hAnsiTheme="minorHAnsi" w:cstheme="minorHAnsi"/>
                <w:bCs/>
                <w:iCs/>
                <w:color w:val="7030A0"/>
                <w:sz w:val="20"/>
                <w:lang w:eastAsia="en-NZ"/>
              </w:rPr>
            </w:pPr>
          </w:p>
        </w:tc>
      </w:tr>
    </w:tbl>
    <w:p w14:paraId="1B5CA4EF" w14:textId="77777777" w:rsidR="001D7662" w:rsidRPr="001D7662" w:rsidRDefault="001D7662" w:rsidP="001D7662">
      <w:pPr>
        <w:spacing w:before="120" w:after="360"/>
        <w:rPr>
          <w:rFonts w:cstheme="minorHAnsi"/>
          <w:i/>
          <w:sz w:val="20"/>
        </w:rPr>
      </w:pPr>
      <w:r w:rsidRPr="001D7662">
        <w:rPr>
          <w:rFonts w:cstheme="minorHAnsi"/>
          <w:i/>
          <w:sz w:val="20"/>
        </w:rPr>
        <w:t xml:space="preserve">All representatives must make a commitment to be available for meetings (see Section 3 below). There will be a nominated/designated leader of the cluster. Alternative (or delegated) representatives only attend meetings in exceptional circumstances.  All representatives should have authority to make decisions on behalf of the school/kura or the Service Provider. </w:t>
      </w:r>
    </w:p>
    <w:p w14:paraId="1C583EB7" w14:textId="718F3E65" w:rsidR="006F033A" w:rsidRPr="00170FC6" w:rsidRDefault="006F033A" w:rsidP="006F033A">
      <w:pPr>
        <w:pStyle w:val="Heading3"/>
        <w:numPr>
          <w:ilvl w:val="0"/>
          <w:numId w:val="3"/>
        </w:numPr>
      </w:pPr>
      <w:r>
        <w:t>SWiS Governance or Cluster Group Meetings</w:t>
      </w:r>
    </w:p>
    <w:p w14:paraId="05C9310E" w14:textId="77777777" w:rsidR="00B37E53" w:rsidRPr="00B37E53" w:rsidRDefault="00B37E53" w:rsidP="00B37E53">
      <w:pPr>
        <w:spacing w:before="120"/>
        <w:rPr>
          <w:lang w:val="en-US"/>
        </w:rPr>
      </w:pPr>
      <w:r w:rsidRPr="00B37E53">
        <w:rPr>
          <w:lang w:val="en-US"/>
        </w:rPr>
        <w:t xml:space="preserve">The Parties to the Agreement are to attend SWiS Governance and/or Cluster Group meetings. Advice on these meetings is appended within the SWiS Service Specifications, attached/linked to this document. At least two of these partnering meetings are required each year. </w:t>
      </w:r>
    </w:p>
    <w:p w14:paraId="007476F8" w14:textId="3BED9F66" w:rsidR="006F033A" w:rsidRPr="00170FC6" w:rsidRDefault="006F033A" w:rsidP="006F033A">
      <w:pPr>
        <w:pStyle w:val="Heading3"/>
        <w:numPr>
          <w:ilvl w:val="0"/>
          <w:numId w:val="3"/>
        </w:numPr>
      </w:pPr>
      <w:r>
        <w:t>Strengths and Difficulties Questionnaire (SDQ)</w:t>
      </w:r>
    </w:p>
    <w:p w14:paraId="2162210E" w14:textId="77777777" w:rsidR="00AF1F92" w:rsidRPr="00AF1F92" w:rsidRDefault="00AF1F92" w:rsidP="00AF1F92">
      <w:pPr>
        <w:pStyle w:val="BodyText"/>
        <w:spacing w:before="120" w:after="120"/>
        <w:jc w:val="left"/>
        <w:rPr>
          <w:rFonts w:asciiTheme="minorHAnsi" w:eastAsiaTheme="minorHAnsi" w:hAnsiTheme="minorHAnsi" w:cstheme="minorBidi"/>
          <w:sz w:val="26"/>
          <w:szCs w:val="20"/>
          <w:lang w:val="en-US"/>
        </w:rPr>
      </w:pPr>
      <w:r w:rsidRPr="00AF1F92">
        <w:rPr>
          <w:rFonts w:asciiTheme="minorHAnsi" w:eastAsiaTheme="minorHAnsi" w:hAnsiTheme="minorHAnsi" w:cstheme="minorBidi"/>
          <w:sz w:val="26"/>
          <w:szCs w:val="20"/>
          <w:lang w:val="en-US"/>
        </w:rPr>
        <w:t xml:space="preserve">The SDQ consists of three questionnaires that are filled out: one by the teacher, one by the student (dependant on age) and one by the whānau – they have the same questions in them, just asked in different ways. Each questionnaire consists of 25 single-sentence questions, plus 5 (pre) and 7 (post) impact supplement questions. </w:t>
      </w:r>
    </w:p>
    <w:p w14:paraId="4C9AE609" w14:textId="77777777" w:rsidR="00AF1F92" w:rsidRPr="00AF1F92" w:rsidRDefault="00AF1F92" w:rsidP="00AF1F92">
      <w:pPr>
        <w:pStyle w:val="BodyText"/>
        <w:spacing w:before="120" w:after="120"/>
        <w:jc w:val="left"/>
        <w:rPr>
          <w:rFonts w:asciiTheme="minorHAnsi" w:eastAsiaTheme="minorHAnsi" w:hAnsiTheme="minorHAnsi" w:cstheme="minorBidi"/>
          <w:sz w:val="26"/>
          <w:szCs w:val="20"/>
          <w:lang w:val="en-US"/>
        </w:rPr>
      </w:pPr>
      <w:r w:rsidRPr="00AF1F92">
        <w:rPr>
          <w:rFonts w:asciiTheme="minorHAnsi" w:eastAsiaTheme="minorHAnsi" w:hAnsiTheme="minorHAnsi" w:cstheme="minorBidi"/>
          <w:sz w:val="26"/>
          <w:szCs w:val="20"/>
          <w:lang w:val="en-US"/>
        </w:rPr>
        <w:t xml:space="preserve">The SDQ enables Oranga Tamariki to assess the SWiS service through the use of an internationally validated tool. SDQ findings are also used to plan appropriate interventions for the tamariki SWiS social workers have on their caseloads, in order to get the best outcomes.   </w:t>
      </w:r>
    </w:p>
    <w:p w14:paraId="6D77B9D7" w14:textId="77777777" w:rsidR="00AF1F92" w:rsidRPr="00AF1F92" w:rsidRDefault="00AF1F92" w:rsidP="00AF1F92">
      <w:pPr>
        <w:pStyle w:val="BodyText"/>
        <w:spacing w:before="120" w:after="120"/>
        <w:jc w:val="left"/>
        <w:rPr>
          <w:rFonts w:asciiTheme="minorHAnsi" w:eastAsiaTheme="minorHAnsi" w:hAnsiTheme="minorHAnsi" w:cstheme="minorBidi"/>
          <w:sz w:val="26"/>
          <w:szCs w:val="20"/>
          <w:lang w:val="en-US"/>
        </w:rPr>
      </w:pPr>
      <w:r w:rsidRPr="00AF1F92">
        <w:rPr>
          <w:rFonts w:asciiTheme="minorHAnsi" w:eastAsiaTheme="minorHAnsi" w:hAnsiTheme="minorHAnsi" w:cstheme="minorBidi"/>
          <w:sz w:val="26"/>
          <w:szCs w:val="20"/>
          <w:lang w:val="en-US"/>
        </w:rPr>
        <w:t xml:space="preserve">Teachers are required to fill out the SDQ questionnaire. The SDQ questionnaire generally takes between 5 and 15 minutes per tamariki. Note that there are resources for teachers and parents (postcards) and a translation of the SDQ questionnaire into te reo Māori to assist uptake.  </w:t>
      </w:r>
    </w:p>
    <w:p w14:paraId="3AFD2087" w14:textId="0739ADCF" w:rsidR="006F033A" w:rsidRPr="00170FC6" w:rsidRDefault="006F033A" w:rsidP="006F033A">
      <w:pPr>
        <w:pStyle w:val="Heading3"/>
        <w:numPr>
          <w:ilvl w:val="0"/>
          <w:numId w:val="3"/>
        </w:numPr>
      </w:pPr>
      <w:r>
        <w:t>Referrals to SWiS and to Oranga Tamariki (Reports of Concern)</w:t>
      </w:r>
    </w:p>
    <w:p w14:paraId="6639CC9E" w14:textId="77777777" w:rsidR="00BC1208" w:rsidRPr="00BC1208" w:rsidRDefault="00BC1208" w:rsidP="00BC1208">
      <w:pPr>
        <w:pStyle w:val="BodyText"/>
        <w:spacing w:before="120" w:after="120"/>
        <w:jc w:val="left"/>
        <w:rPr>
          <w:rFonts w:asciiTheme="minorHAnsi" w:eastAsiaTheme="minorHAnsi" w:hAnsiTheme="minorHAnsi" w:cstheme="minorBidi"/>
          <w:sz w:val="26"/>
          <w:szCs w:val="20"/>
          <w:lang w:val="en-US"/>
        </w:rPr>
      </w:pPr>
      <w:r w:rsidRPr="00BC1208">
        <w:rPr>
          <w:rFonts w:asciiTheme="minorHAnsi" w:eastAsiaTheme="minorHAnsi" w:hAnsiTheme="minorHAnsi" w:cstheme="minorBidi"/>
          <w:sz w:val="26"/>
          <w:szCs w:val="20"/>
          <w:lang w:val="en-US"/>
        </w:rPr>
        <w:t xml:space="preserve">The Parties to the Agreement will make themselves aware of the protocols and processes for making referrals to SWiS, including when whānau or tamariki self-refer. Further guidance is supplied in the SWiS Service Specifications. </w:t>
      </w:r>
    </w:p>
    <w:p w14:paraId="526BC8B3" w14:textId="77777777" w:rsidR="00BC1208" w:rsidRPr="00BC1208" w:rsidRDefault="00BC1208" w:rsidP="00BC1208">
      <w:pPr>
        <w:pStyle w:val="BodyText"/>
        <w:spacing w:before="120" w:after="120"/>
        <w:jc w:val="left"/>
        <w:rPr>
          <w:rFonts w:asciiTheme="minorHAnsi" w:eastAsiaTheme="minorHAnsi" w:hAnsiTheme="minorHAnsi" w:cstheme="minorBidi"/>
          <w:sz w:val="26"/>
          <w:szCs w:val="20"/>
          <w:lang w:val="en-US"/>
        </w:rPr>
      </w:pPr>
      <w:r w:rsidRPr="00BC1208">
        <w:rPr>
          <w:rFonts w:asciiTheme="minorHAnsi" w:eastAsiaTheme="minorHAnsi" w:hAnsiTheme="minorHAnsi" w:cstheme="minorBidi"/>
          <w:sz w:val="26"/>
          <w:szCs w:val="20"/>
          <w:lang w:val="en-US"/>
        </w:rPr>
        <w:lastRenderedPageBreak/>
        <w:t xml:space="preserve">A process for making referrals to Oranga Tamariki should be agreed between the service provider and school(s)/kura. Guidance on Reports of Concern are listed in the ‘Referral Process’ section of the Service Specifications.  </w:t>
      </w:r>
    </w:p>
    <w:p w14:paraId="7FB1E4C0" w14:textId="3F6E4125" w:rsidR="006F033A" w:rsidRPr="00170FC6" w:rsidRDefault="006F033A" w:rsidP="006F033A">
      <w:pPr>
        <w:pStyle w:val="Heading3"/>
        <w:numPr>
          <w:ilvl w:val="0"/>
          <w:numId w:val="3"/>
        </w:numPr>
      </w:pPr>
      <w:r>
        <w:t>Social Workers in Schools Service Support</w:t>
      </w:r>
    </w:p>
    <w:p w14:paraId="61E2F722" w14:textId="77777777" w:rsidR="00865849" w:rsidRPr="00865849" w:rsidRDefault="00865849" w:rsidP="00865849">
      <w:pPr>
        <w:pStyle w:val="BodyTextIndent"/>
        <w:spacing w:before="120"/>
        <w:ind w:left="0"/>
        <w:rPr>
          <w:lang w:val="en-US"/>
        </w:rPr>
      </w:pPr>
      <w:r w:rsidRPr="00865849">
        <w:rPr>
          <w:lang w:val="en-US"/>
        </w:rPr>
        <w:t>All SWiS schools/kura must provide a private and appropriate room (or shared room) for SWiS social workers to e.g. conduct interviews with tamariki and whānau when they are working in the school.</w:t>
      </w:r>
    </w:p>
    <w:p w14:paraId="5B2FCCA9" w14:textId="06A6FE55" w:rsidR="00865849" w:rsidRPr="00865849" w:rsidRDefault="00865849" w:rsidP="00865849">
      <w:pPr>
        <w:pStyle w:val="BodyTextIndent"/>
        <w:spacing w:before="120" w:after="240"/>
        <w:ind w:left="0"/>
        <w:rPr>
          <w:rFonts w:cstheme="minorHAnsi"/>
          <w:i/>
          <w:sz w:val="20"/>
        </w:rPr>
      </w:pPr>
      <w:r w:rsidRPr="00865849">
        <w:rPr>
          <w:rFonts w:cstheme="minorHAnsi"/>
          <w:i/>
          <w:sz w:val="20"/>
        </w:rPr>
        <w:t xml:space="preserve">Please see the SWiS Service Specifications and/or any Oranga Tamariki or Ministry of Education –branded advice, as supplied by the SWiS provider, for information about school responsibilities for hosting SWiS for effective and appropriate social work practice. </w:t>
      </w:r>
      <w:r w:rsidR="00356691">
        <w:rPr>
          <w:rFonts w:cstheme="minorHAnsi"/>
          <w:i/>
          <w:sz w:val="20"/>
        </w:rPr>
        <w:t xml:space="preserve">Advice on property requirements, jointly developed by the Ministry of Education and Oranga Tamariki, is available as a PDF on request. </w:t>
      </w:r>
    </w:p>
    <w:p w14:paraId="53CB4C28" w14:textId="77777777" w:rsidR="00865849" w:rsidRPr="00865849" w:rsidRDefault="00865849" w:rsidP="00865849">
      <w:pPr>
        <w:spacing w:before="120" w:after="120"/>
        <w:jc w:val="both"/>
        <w:rPr>
          <w:rFonts w:cstheme="minorHAnsi"/>
          <w:b/>
          <w:szCs w:val="26"/>
        </w:rPr>
      </w:pPr>
      <w:r w:rsidRPr="00865849">
        <w:rPr>
          <w:rFonts w:cstheme="minorHAnsi"/>
          <w:b/>
          <w:szCs w:val="26"/>
        </w:rPr>
        <w:t>Assets</w:t>
      </w:r>
    </w:p>
    <w:p w14:paraId="39356F6D" w14:textId="77777777" w:rsidR="00865849" w:rsidRPr="00865849" w:rsidRDefault="00865849" w:rsidP="00865849">
      <w:pPr>
        <w:spacing w:after="120"/>
        <w:rPr>
          <w:rFonts w:cstheme="minorHAnsi"/>
          <w:szCs w:val="26"/>
        </w:rPr>
      </w:pPr>
      <w:r w:rsidRPr="00865849">
        <w:rPr>
          <w:rFonts w:cstheme="minorHAnsi"/>
          <w:szCs w:val="26"/>
        </w:rPr>
        <w:t xml:space="preserve">The Parties, where appropriate, will identify the following responsibilities for the supply, installation and maintenance of SWiS assets (add to this list as required). Note that this list will vary (and can be tailored). For instance, SWiS providers that maintain ‘hub’ services on school grounds will have differing logistical requirements than providers that do not.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4076"/>
      </w:tblGrid>
      <w:tr w:rsidR="00865849" w:rsidRPr="00865849" w14:paraId="3BC30C13"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52007AB8" w14:textId="77777777" w:rsidR="00865849" w:rsidRPr="00AE7719" w:rsidRDefault="00865849">
            <w:pPr>
              <w:rPr>
                <w:rFonts w:eastAsia="Calibri" w:cstheme="minorHAnsi"/>
                <w:b/>
                <w:sz w:val="20"/>
              </w:rPr>
            </w:pPr>
            <w:r w:rsidRPr="00AE7719">
              <w:rPr>
                <w:rFonts w:eastAsia="Calibri" w:cstheme="minorHAnsi"/>
                <w:b/>
                <w:sz w:val="20"/>
              </w:rPr>
              <w:t>Asset (samples provided)</w:t>
            </w:r>
          </w:p>
        </w:tc>
        <w:tc>
          <w:tcPr>
            <w:tcW w:w="4076" w:type="dxa"/>
            <w:tcBorders>
              <w:top w:val="single" w:sz="4" w:space="0" w:color="auto"/>
              <w:left w:val="single" w:sz="4" w:space="0" w:color="auto"/>
              <w:bottom w:val="single" w:sz="4" w:space="0" w:color="auto"/>
              <w:right w:val="single" w:sz="4" w:space="0" w:color="auto"/>
            </w:tcBorders>
            <w:hideMark/>
          </w:tcPr>
          <w:p w14:paraId="7770C1AD" w14:textId="77777777" w:rsidR="00865849" w:rsidRPr="00AE7719" w:rsidRDefault="00865849">
            <w:pPr>
              <w:rPr>
                <w:rFonts w:eastAsia="Calibri" w:cstheme="minorHAnsi"/>
                <w:b/>
                <w:sz w:val="20"/>
              </w:rPr>
            </w:pPr>
            <w:r w:rsidRPr="00AE7719">
              <w:rPr>
                <w:rFonts w:eastAsia="Calibri" w:cstheme="minorHAnsi"/>
                <w:b/>
                <w:sz w:val="20"/>
              </w:rPr>
              <w:t xml:space="preserve">Notes on responsibility (School/kura and/or Service Provider) </w:t>
            </w:r>
          </w:p>
        </w:tc>
      </w:tr>
      <w:tr w:rsidR="00865849" w:rsidRPr="00865849" w14:paraId="7B26DF1B"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44B3030D" w14:textId="77777777" w:rsidR="00865849" w:rsidRPr="00AE7719" w:rsidRDefault="00865849">
            <w:pPr>
              <w:rPr>
                <w:rFonts w:eastAsia="Calibri" w:cstheme="minorHAnsi"/>
                <w:sz w:val="20"/>
              </w:rPr>
            </w:pPr>
            <w:r w:rsidRPr="00AE7719">
              <w:rPr>
                <w:rFonts w:eastAsia="Calibri" w:cstheme="minorHAnsi"/>
                <w:sz w:val="20"/>
              </w:rPr>
              <w:t xml:space="preserve">Dedicated office for Social Worker to work with clients that is appropriate for social work practice such as configured for confidentiality/discretion </w:t>
            </w:r>
          </w:p>
        </w:tc>
        <w:tc>
          <w:tcPr>
            <w:tcW w:w="4076" w:type="dxa"/>
            <w:tcBorders>
              <w:top w:val="single" w:sz="4" w:space="0" w:color="auto"/>
              <w:left w:val="single" w:sz="4" w:space="0" w:color="auto"/>
              <w:bottom w:val="single" w:sz="4" w:space="0" w:color="auto"/>
              <w:right w:val="single" w:sz="4" w:space="0" w:color="auto"/>
            </w:tcBorders>
            <w:hideMark/>
          </w:tcPr>
          <w:p w14:paraId="2288F4DF"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1AC75D80"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1D4A15AF" w14:textId="77777777" w:rsidR="00865849" w:rsidRPr="00AE7719" w:rsidRDefault="00865849">
            <w:pPr>
              <w:rPr>
                <w:rFonts w:eastAsia="Calibri" w:cstheme="minorHAnsi"/>
                <w:sz w:val="20"/>
              </w:rPr>
            </w:pPr>
            <w:r w:rsidRPr="00AE7719">
              <w:rPr>
                <w:rFonts w:eastAsia="Calibri" w:cstheme="minorHAnsi"/>
                <w:sz w:val="20"/>
              </w:rPr>
              <w:t>Furniture, heater etc.</w:t>
            </w:r>
          </w:p>
        </w:tc>
        <w:tc>
          <w:tcPr>
            <w:tcW w:w="4076" w:type="dxa"/>
            <w:tcBorders>
              <w:top w:val="single" w:sz="4" w:space="0" w:color="auto"/>
              <w:left w:val="single" w:sz="4" w:space="0" w:color="auto"/>
              <w:bottom w:val="single" w:sz="4" w:space="0" w:color="auto"/>
              <w:right w:val="single" w:sz="4" w:space="0" w:color="auto"/>
            </w:tcBorders>
            <w:hideMark/>
          </w:tcPr>
          <w:p w14:paraId="3E2E8C41" w14:textId="77777777" w:rsidR="00865849" w:rsidRPr="00AE7719" w:rsidRDefault="00865849">
            <w:pPr>
              <w:rPr>
                <w:rFonts w:eastAsia="Calibri" w:cstheme="minorHAnsi"/>
                <w:sz w:val="20"/>
              </w:rPr>
            </w:pPr>
          </w:p>
        </w:tc>
      </w:tr>
      <w:tr w:rsidR="00865849" w:rsidRPr="00865849" w14:paraId="00895176"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6D5AC0B4" w14:textId="77777777" w:rsidR="00865849" w:rsidRPr="00AE7719" w:rsidRDefault="00865849">
            <w:pPr>
              <w:rPr>
                <w:rFonts w:eastAsia="Calibri" w:cstheme="minorHAnsi"/>
                <w:sz w:val="20"/>
              </w:rPr>
            </w:pPr>
            <w:r w:rsidRPr="00AE7719">
              <w:rPr>
                <w:rFonts w:eastAsia="Calibri" w:cstheme="minorHAnsi"/>
                <w:sz w:val="20"/>
              </w:rPr>
              <w:t xml:space="preserve">Laptop computer for case management  </w:t>
            </w:r>
          </w:p>
        </w:tc>
        <w:tc>
          <w:tcPr>
            <w:tcW w:w="4076" w:type="dxa"/>
            <w:tcBorders>
              <w:top w:val="single" w:sz="4" w:space="0" w:color="auto"/>
              <w:left w:val="single" w:sz="4" w:space="0" w:color="auto"/>
              <w:bottom w:val="single" w:sz="4" w:space="0" w:color="auto"/>
              <w:right w:val="single" w:sz="4" w:space="0" w:color="auto"/>
            </w:tcBorders>
            <w:hideMark/>
          </w:tcPr>
          <w:p w14:paraId="4D9FA4FD"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639FACD1"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2F06BD49" w14:textId="77777777" w:rsidR="00865849" w:rsidRPr="00AE7719" w:rsidRDefault="00865849">
            <w:pPr>
              <w:rPr>
                <w:rFonts w:eastAsia="Calibri" w:cstheme="minorHAnsi"/>
                <w:sz w:val="20"/>
              </w:rPr>
            </w:pPr>
            <w:r w:rsidRPr="00AE7719">
              <w:rPr>
                <w:rFonts w:eastAsia="Calibri" w:cstheme="minorHAnsi"/>
                <w:sz w:val="20"/>
              </w:rPr>
              <w:t xml:space="preserve">Insurance </w:t>
            </w:r>
          </w:p>
        </w:tc>
        <w:tc>
          <w:tcPr>
            <w:tcW w:w="4076" w:type="dxa"/>
            <w:tcBorders>
              <w:top w:val="single" w:sz="4" w:space="0" w:color="auto"/>
              <w:left w:val="single" w:sz="4" w:space="0" w:color="auto"/>
              <w:bottom w:val="single" w:sz="4" w:space="0" w:color="auto"/>
              <w:right w:val="single" w:sz="4" w:space="0" w:color="auto"/>
            </w:tcBorders>
            <w:hideMark/>
          </w:tcPr>
          <w:p w14:paraId="309873D0" w14:textId="77777777" w:rsidR="00865849" w:rsidRPr="00AE7719" w:rsidRDefault="00865849">
            <w:pPr>
              <w:rPr>
                <w:rFonts w:eastAsia="Calibri" w:cstheme="minorHAnsi"/>
                <w:sz w:val="20"/>
              </w:rPr>
            </w:pPr>
          </w:p>
        </w:tc>
      </w:tr>
      <w:tr w:rsidR="00865849" w:rsidRPr="00865849" w14:paraId="3EBD1415"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7FB5C399" w14:textId="77777777" w:rsidR="00865849" w:rsidRPr="00AE7719" w:rsidRDefault="00865849">
            <w:pPr>
              <w:rPr>
                <w:rFonts w:eastAsia="Calibri" w:cstheme="minorHAnsi"/>
                <w:sz w:val="20"/>
              </w:rPr>
            </w:pPr>
            <w:r w:rsidRPr="00AE7719">
              <w:rPr>
                <w:rFonts w:eastAsia="Calibri" w:cstheme="minorHAnsi"/>
                <w:sz w:val="20"/>
              </w:rPr>
              <w:t>Mobile telephone and applicable charges</w:t>
            </w:r>
          </w:p>
        </w:tc>
        <w:tc>
          <w:tcPr>
            <w:tcW w:w="4076" w:type="dxa"/>
            <w:tcBorders>
              <w:top w:val="single" w:sz="4" w:space="0" w:color="auto"/>
              <w:left w:val="single" w:sz="4" w:space="0" w:color="auto"/>
              <w:bottom w:val="single" w:sz="4" w:space="0" w:color="auto"/>
              <w:right w:val="single" w:sz="4" w:space="0" w:color="auto"/>
            </w:tcBorders>
          </w:tcPr>
          <w:p w14:paraId="7B1DBBDD" w14:textId="77777777" w:rsidR="00865849" w:rsidRPr="00AE7719" w:rsidRDefault="00865849">
            <w:pPr>
              <w:rPr>
                <w:rFonts w:eastAsia="Calibri" w:cstheme="minorHAnsi"/>
                <w:sz w:val="20"/>
              </w:rPr>
            </w:pPr>
          </w:p>
        </w:tc>
      </w:tr>
      <w:tr w:rsidR="00865849" w:rsidRPr="00865849" w14:paraId="4CF122ED"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76B83AC6" w14:textId="77777777" w:rsidR="00865849" w:rsidRPr="00AE7719" w:rsidRDefault="00865849">
            <w:pPr>
              <w:rPr>
                <w:rFonts w:eastAsia="Calibri" w:cstheme="minorHAnsi"/>
                <w:sz w:val="20"/>
              </w:rPr>
            </w:pPr>
            <w:r w:rsidRPr="00AE7719">
              <w:rPr>
                <w:rFonts w:eastAsia="Calibri" w:cstheme="minorHAnsi"/>
                <w:sz w:val="20"/>
              </w:rPr>
              <w:t>Transport</w:t>
            </w:r>
          </w:p>
        </w:tc>
        <w:tc>
          <w:tcPr>
            <w:tcW w:w="4076" w:type="dxa"/>
            <w:tcBorders>
              <w:top w:val="single" w:sz="4" w:space="0" w:color="auto"/>
              <w:left w:val="single" w:sz="4" w:space="0" w:color="auto"/>
              <w:bottom w:val="single" w:sz="4" w:space="0" w:color="auto"/>
              <w:right w:val="single" w:sz="4" w:space="0" w:color="auto"/>
            </w:tcBorders>
          </w:tcPr>
          <w:p w14:paraId="14B3B345" w14:textId="77777777" w:rsidR="00865849" w:rsidRPr="00AE7719" w:rsidRDefault="00865849">
            <w:pPr>
              <w:rPr>
                <w:rFonts w:eastAsia="Calibri" w:cstheme="minorHAnsi"/>
                <w:sz w:val="20"/>
              </w:rPr>
            </w:pPr>
          </w:p>
        </w:tc>
      </w:tr>
      <w:tr w:rsidR="00865849" w:rsidRPr="00865849" w14:paraId="2350DA5C"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59D5B52A" w14:textId="77777777" w:rsidR="00865849" w:rsidRPr="00AE7719" w:rsidRDefault="00865849">
            <w:pPr>
              <w:rPr>
                <w:rFonts w:eastAsia="Calibri" w:cstheme="minorHAnsi"/>
                <w:sz w:val="20"/>
              </w:rPr>
            </w:pPr>
            <w:r w:rsidRPr="00AE7719">
              <w:rPr>
                <w:rFonts w:eastAsia="Calibri" w:cstheme="minorHAnsi"/>
                <w:sz w:val="20"/>
              </w:rPr>
              <w:t xml:space="preserve">Access to fixed line telephone in school/kura </w:t>
            </w:r>
          </w:p>
        </w:tc>
        <w:tc>
          <w:tcPr>
            <w:tcW w:w="4076" w:type="dxa"/>
            <w:tcBorders>
              <w:top w:val="single" w:sz="4" w:space="0" w:color="auto"/>
              <w:left w:val="single" w:sz="4" w:space="0" w:color="auto"/>
              <w:bottom w:val="single" w:sz="4" w:space="0" w:color="auto"/>
              <w:right w:val="single" w:sz="4" w:space="0" w:color="auto"/>
            </w:tcBorders>
            <w:hideMark/>
          </w:tcPr>
          <w:p w14:paraId="7693E8A4"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79A3D2CD" w14:textId="77777777" w:rsidTr="007D7C53">
        <w:tc>
          <w:tcPr>
            <w:tcW w:w="4855" w:type="dxa"/>
            <w:tcBorders>
              <w:top w:val="single" w:sz="4" w:space="0" w:color="auto"/>
              <w:left w:val="single" w:sz="4" w:space="0" w:color="auto"/>
              <w:bottom w:val="single" w:sz="4" w:space="0" w:color="auto"/>
              <w:right w:val="single" w:sz="4" w:space="0" w:color="auto"/>
            </w:tcBorders>
            <w:hideMark/>
          </w:tcPr>
          <w:p w14:paraId="6FD5BBC8" w14:textId="77777777" w:rsidR="00865849" w:rsidRPr="00AE7719" w:rsidRDefault="00865849">
            <w:pPr>
              <w:rPr>
                <w:rFonts w:eastAsia="Calibri" w:cstheme="minorHAnsi"/>
                <w:sz w:val="20"/>
              </w:rPr>
            </w:pPr>
            <w:r w:rsidRPr="00AE7719">
              <w:rPr>
                <w:rFonts w:eastAsia="Calibri" w:cstheme="minorHAnsi"/>
                <w:sz w:val="20"/>
              </w:rPr>
              <w:t>Etc…</w:t>
            </w:r>
          </w:p>
        </w:tc>
        <w:tc>
          <w:tcPr>
            <w:tcW w:w="4076" w:type="dxa"/>
            <w:tcBorders>
              <w:top w:val="single" w:sz="4" w:space="0" w:color="auto"/>
              <w:left w:val="single" w:sz="4" w:space="0" w:color="auto"/>
              <w:bottom w:val="single" w:sz="4" w:space="0" w:color="auto"/>
              <w:right w:val="single" w:sz="4" w:space="0" w:color="auto"/>
            </w:tcBorders>
          </w:tcPr>
          <w:p w14:paraId="7591E8FB" w14:textId="77777777" w:rsidR="00865849" w:rsidRPr="00AE7719" w:rsidRDefault="00865849">
            <w:pPr>
              <w:rPr>
                <w:rFonts w:eastAsia="Calibri" w:cstheme="minorHAnsi"/>
                <w:sz w:val="20"/>
              </w:rPr>
            </w:pPr>
          </w:p>
        </w:tc>
      </w:tr>
    </w:tbl>
    <w:p w14:paraId="1CDAF8C9" w14:textId="77777777" w:rsidR="00865849" w:rsidRPr="00865849" w:rsidRDefault="00865849" w:rsidP="00865849">
      <w:pPr>
        <w:rPr>
          <w:rFonts w:eastAsia="Times New Roman" w:cstheme="minorHAnsi"/>
          <w:b/>
          <w:szCs w:val="26"/>
        </w:rPr>
      </w:pPr>
    </w:p>
    <w:p w14:paraId="6CD91338" w14:textId="77777777" w:rsidR="00790CBF" w:rsidRDefault="00790CBF" w:rsidP="00865849">
      <w:pPr>
        <w:rPr>
          <w:rFonts w:cstheme="minorHAnsi"/>
          <w:b/>
          <w:szCs w:val="26"/>
        </w:rPr>
      </w:pPr>
    </w:p>
    <w:p w14:paraId="04F6CE75" w14:textId="77777777" w:rsidR="00790CBF" w:rsidRDefault="00790CBF" w:rsidP="00865849">
      <w:pPr>
        <w:rPr>
          <w:rFonts w:cstheme="minorHAnsi"/>
          <w:b/>
          <w:szCs w:val="26"/>
        </w:rPr>
      </w:pPr>
    </w:p>
    <w:p w14:paraId="3D1E9AC4" w14:textId="77777777" w:rsidR="00790CBF" w:rsidRDefault="00790CBF" w:rsidP="00865849">
      <w:pPr>
        <w:rPr>
          <w:rFonts w:cstheme="minorHAnsi"/>
          <w:b/>
          <w:szCs w:val="26"/>
        </w:rPr>
      </w:pPr>
    </w:p>
    <w:p w14:paraId="36A2CD0B" w14:textId="77777777" w:rsidR="00790CBF" w:rsidRDefault="00790CBF" w:rsidP="00865849">
      <w:pPr>
        <w:rPr>
          <w:rFonts w:cstheme="minorHAnsi"/>
          <w:b/>
          <w:szCs w:val="26"/>
        </w:rPr>
      </w:pPr>
    </w:p>
    <w:p w14:paraId="178709AB" w14:textId="5A241E14" w:rsidR="00865849" w:rsidRPr="00865849" w:rsidRDefault="00865849" w:rsidP="00865849">
      <w:pPr>
        <w:rPr>
          <w:rFonts w:cstheme="minorHAnsi"/>
          <w:b/>
          <w:szCs w:val="26"/>
        </w:rPr>
      </w:pPr>
      <w:r w:rsidRPr="00865849">
        <w:rPr>
          <w:rFonts w:cstheme="minorHAnsi"/>
          <w:b/>
          <w:szCs w:val="26"/>
        </w:rPr>
        <w:lastRenderedPageBreak/>
        <w:t>SWiS Service Support</w:t>
      </w:r>
    </w:p>
    <w:p w14:paraId="328AA603" w14:textId="77777777" w:rsidR="00865849" w:rsidRPr="00865849" w:rsidRDefault="00865849" w:rsidP="00865849">
      <w:pPr>
        <w:spacing w:after="120"/>
        <w:rPr>
          <w:rFonts w:cstheme="minorHAnsi"/>
          <w:i/>
          <w:szCs w:val="26"/>
        </w:rPr>
      </w:pPr>
      <w:r w:rsidRPr="00865849">
        <w:rPr>
          <w:rFonts w:cstheme="minorHAnsi"/>
          <w:i/>
          <w:szCs w:val="26"/>
        </w:rPr>
        <w:t>The Parties identify the following responsibility for service support (add to this list as required).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2"/>
        <w:gridCol w:w="4079"/>
      </w:tblGrid>
      <w:tr w:rsidR="00865849" w:rsidRPr="00865849" w14:paraId="5A90D2E2"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0C0F801C" w14:textId="77777777" w:rsidR="00865849" w:rsidRPr="00AE7719" w:rsidRDefault="00865849">
            <w:pPr>
              <w:rPr>
                <w:rFonts w:eastAsia="Calibri" w:cstheme="minorHAnsi"/>
                <w:b/>
                <w:sz w:val="20"/>
              </w:rPr>
            </w:pPr>
            <w:r w:rsidRPr="00AE7719">
              <w:rPr>
                <w:rFonts w:eastAsia="Calibri" w:cstheme="minorHAnsi"/>
                <w:b/>
                <w:sz w:val="20"/>
              </w:rPr>
              <w:t>Service support (samples provided)</w:t>
            </w:r>
          </w:p>
        </w:tc>
        <w:tc>
          <w:tcPr>
            <w:tcW w:w="4079" w:type="dxa"/>
            <w:tcBorders>
              <w:top w:val="single" w:sz="4" w:space="0" w:color="auto"/>
              <w:left w:val="single" w:sz="4" w:space="0" w:color="auto"/>
              <w:bottom w:val="single" w:sz="4" w:space="0" w:color="auto"/>
              <w:right w:val="single" w:sz="4" w:space="0" w:color="auto"/>
            </w:tcBorders>
            <w:hideMark/>
          </w:tcPr>
          <w:p w14:paraId="49B25C6E" w14:textId="77777777" w:rsidR="00865849" w:rsidRPr="00AE7719" w:rsidRDefault="00865849">
            <w:pPr>
              <w:rPr>
                <w:rFonts w:eastAsia="Calibri" w:cstheme="minorHAnsi"/>
                <w:b/>
                <w:sz w:val="20"/>
              </w:rPr>
            </w:pPr>
            <w:r w:rsidRPr="00AE7719">
              <w:rPr>
                <w:rFonts w:eastAsia="Calibri" w:cstheme="minorHAnsi"/>
                <w:b/>
                <w:sz w:val="20"/>
              </w:rPr>
              <w:t>Notes on responsibility (School/kura and/or Service Provider)</w:t>
            </w:r>
          </w:p>
        </w:tc>
      </w:tr>
      <w:tr w:rsidR="00865849" w:rsidRPr="00865849" w14:paraId="7A579AD5"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00F709AA" w14:textId="77777777" w:rsidR="00865849" w:rsidRPr="00AE7719" w:rsidRDefault="00865849">
            <w:pPr>
              <w:rPr>
                <w:rFonts w:eastAsia="Calibri" w:cstheme="minorHAnsi"/>
                <w:sz w:val="20"/>
              </w:rPr>
            </w:pPr>
            <w:r w:rsidRPr="00AE7719">
              <w:rPr>
                <w:rFonts w:eastAsia="Calibri" w:cstheme="minorHAnsi"/>
                <w:sz w:val="20"/>
              </w:rPr>
              <w:t xml:space="preserve">Promotion of the SWiS service via school website or presentations to staff </w:t>
            </w:r>
          </w:p>
        </w:tc>
        <w:tc>
          <w:tcPr>
            <w:tcW w:w="4079" w:type="dxa"/>
            <w:tcBorders>
              <w:top w:val="single" w:sz="4" w:space="0" w:color="auto"/>
              <w:left w:val="single" w:sz="4" w:space="0" w:color="auto"/>
              <w:bottom w:val="single" w:sz="4" w:space="0" w:color="auto"/>
              <w:right w:val="single" w:sz="4" w:space="0" w:color="auto"/>
            </w:tcBorders>
            <w:hideMark/>
          </w:tcPr>
          <w:p w14:paraId="203A5EE8"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6AA57680"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0DDBDDB2" w14:textId="77777777" w:rsidR="00865849" w:rsidRPr="00AE7719" w:rsidRDefault="00865849">
            <w:pPr>
              <w:rPr>
                <w:rFonts w:eastAsia="Calibri" w:cstheme="minorHAnsi"/>
                <w:sz w:val="20"/>
              </w:rPr>
            </w:pPr>
            <w:r w:rsidRPr="00AE7719">
              <w:rPr>
                <w:rFonts w:eastAsia="Calibri" w:cstheme="minorHAnsi"/>
                <w:sz w:val="20"/>
              </w:rPr>
              <w:t xml:space="preserve">Referral system </w:t>
            </w:r>
          </w:p>
        </w:tc>
        <w:tc>
          <w:tcPr>
            <w:tcW w:w="4079" w:type="dxa"/>
            <w:tcBorders>
              <w:top w:val="single" w:sz="4" w:space="0" w:color="auto"/>
              <w:left w:val="single" w:sz="4" w:space="0" w:color="auto"/>
              <w:bottom w:val="single" w:sz="4" w:space="0" w:color="auto"/>
              <w:right w:val="single" w:sz="4" w:space="0" w:color="auto"/>
            </w:tcBorders>
            <w:hideMark/>
          </w:tcPr>
          <w:p w14:paraId="46D4BEB8"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0F722B5D"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68C00EA6" w14:textId="77777777" w:rsidR="00865849" w:rsidRPr="00AE7719" w:rsidRDefault="00865849">
            <w:pPr>
              <w:rPr>
                <w:rFonts w:eastAsia="Calibri" w:cstheme="minorHAnsi"/>
                <w:sz w:val="20"/>
              </w:rPr>
            </w:pPr>
            <w:r w:rsidRPr="00AE7719">
              <w:rPr>
                <w:rFonts w:eastAsia="Calibri" w:cstheme="minorHAnsi"/>
                <w:sz w:val="20"/>
              </w:rPr>
              <w:t>Services such as cleaning, heat, light and water, security within school/kura</w:t>
            </w:r>
          </w:p>
        </w:tc>
        <w:tc>
          <w:tcPr>
            <w:tcW w:w="4079" w:type="dxa"/>
            <w:tcBorders>
              <w:top w:val="single" w:sz="4" w:space="0" w:color="auto"/>
              <w:left w:val="single" w:sz="4" w:space="0" w:color="auto"/>
              <w:bottom w:val="single" w:sz="4" w:space="0" w:color="auto"/>
              <w:right w:val="single" w:sz="4" w:space="0" w:color="auto"/>
            </w:tcBorders>
            <w:hideMark/>
          </w:tcPr>
          <w:p w14:paraId="2AFEE3B4"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1136B337"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29F64064" w14:textId="77777777" w:rsidR="00865849" w:rsidRPr="00AE7719" w:rsidRDefault="00865849">
            <w:pPr>
              <w:rPr>
                <w:rFonts w:eastAsia="Calibri" w:cstheme="minorHAnsi"/>
                <w:sz w:val="20"/>
              </w:rPr>
            </w:pPr>
            <w:r w:rsidRPr="00AE7719">
              <w:rPr>
                <w:rFonts w:eastAsia="Calibri" w:cstheme="minorHAnsi"/>
                <w:sz w:val="20"/>
              </w:rPr>
              <w:t xml:space="preserve">Supplies for SWiS office </w:t>
            </w:r>
          </w:p>
        </w:tc>
        <w:tc>
          <w:tcPr>
            <w:tcW w:w="4079" w:type="dxa"/>
            <w:tcBorders>
              <w:top w:val="single" w:sz="4" w:space="0" w:color="auto"/>
              <w:left w:val="single" w:sz="4" w:space="0" w:color="auto"/>
              <w:bottom w:val="single" w:sz="4" w:space="0" w:color="auto"/>
              <w:right w:val="single" w:sz="4" w:space="0" w:color="auto"/>
            </w:tcBorders>
            <w:hideMark/>
          </w:tcPr>
          <w:p w14:paraId="6710F93E"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098DF886"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7A8609D6" w14:textId="77777777" w:rsidR="00865849" w:rsidRPr="00AE7719" w:rsidRDefault="00865849">
            <w:pPr>
              <w:rPr>
                <w:rFonts w:eastAsia="Calibri" w:cstheme="minorHAnsi"/>
                <w:sz w:val="20"/>
              </w:rPr>
            </w:pPr>
            <w:r w:rsidRPr="00AE7719">
              <w:rPr>
                <w:rFonts w:eastAsia="Calibri" w:cstheme="minorHAnsi"/>
                <w:sz w:val="20"/>
              </w:rPr>
              <w:t>Access to school/kura facilities including Internet access, photocopiers and fax, staffroom, recreation areas, kitchen and toilets (as detailed)</w:t>
            </w:r>
          </w:p>
        </w:tc>
        <w:tc>
          <w:tcPr>
            <w:tcW w:w="4079" w:type="dxa"/>
            <w:tcBorders>
              <w:top w:val="single" w:sz="4" w:space="0" w:color="auto"/>
              <w:left w:val="single" w:sz="4" w:space="0" w:color="auto"/>
              <w:bottom w:val="single" w:sz="4" w:space="0" w:color="auto"/>
              <w:right w:val="single" w:sz="4" w:space="0" w:color="auto"/>
            </w:tcBorders>
            <w:hideMark/>
          </w:tcPr>
          <w:p w14:paraId="0334542D" w14:textId="77777777" w:rsidR="00865849" w:rsidRPr="00AE7719" w:rsidRDefault="00865849">
            <w:pPr>
              <w:rPr>
                <w:rFonts w:eastAsia="Calibri" w:cstheme="minorHAnsi"/>
                <w:sz w:val="20"/>
              </w:rPr>
            </w:pPr>
            <w:r w:rsidRPr="00AE7719">
              <w:rPr>
                <w:rFonts w:eastAsia="Calibri" w:cstheme="minorHAnsi"/>
                <w:sz w:val="20"/>
              </w:rPr>
              <w:t xml:space="preserve"> </w:t>
            </w:r>
          </w:p>
        </w:tc>
      </w:tr>
      <w:tr w:rsidR="00865849" w:rsidRPr="00865849" w14:paraId="69164457" w14:textId="77777777" w:rsidTr="007D7C53">
        <w:tc>
          <w:tcPr>
            <w:tcW w:w="4852" w:type="dxa"/>
            <w:tcBorders>
              <w:top w:val="single" w:sz="4" w:space="0" w:color="auto"/>
              <w:left w:val="single" w:sz="4" w:space="0" w:color="auto"/>
              <w:bottom w:val="single" w:sz="4" w:space="0" w:color="auto"/>
              <w:right w:val="single" w:sz="4" w:space="0" w:color="auto"/>
            </w:tcBorders>
            <w:hideMark/>
          </w:tcPr>
          <w:p w14:paraId="2683ECAC" w14:textId="77777777" w:rsidR="00865849" w:rsidRPr="00AE7719" w:rsidRDefault="00865849">
            <w:pPr>
              <w:rPr>
                <w:rFonts w:eastAsia="Calibri" w:cstheme="minorHAnsi"/>
                <w:sz w:val="20"/>
              </w:rPr>
            </w:pPr>
            <w:r w:rsidRPr="00AE7719">
              <w:rPr>
                <w:rFonts w:eastAsia="Calibri" w:cstheme="minorHAnsi"/>
                <w:sz w:val="20"/>
              </w:rPr>
              <w:t>Etc…</w:t>
            </w:r>
          </w:p>
        </w:tc>
        <w:tc>
          <w:tcPr>
            <w:tcW w:w="4079" w:type="dxa"/>
            <w:tcBorders>
              <w:top w:val="single" w:sz="4" w:space="0" w:color="auto"/>
              <w:left w:val="single" w:sz="4" w:space="0" w:color="auto"/>
              <w:bottom w:val="single" w:sz="4" w:space="0" w:color="auto"/>
              <w:right w:val="single" w:sz="4" w:space="0" w:color="auto"/>
            </w:tcBorders>
          </w:tcPr>
          <w:p w14:paraId="2E1B519A" w14:textId="77777777" w:rsidR="00865849" w:rsidRPr="00AE7719" w:rsidRDefault="00865849">
            <w:pPr>
              <w:rPr>
                <w:rFonts w:eastAsia="Calibri" w:cstheme="minorHAnsi"/>
                <w:sz w:val="20"/>
              </w:rPr>
            </w:pPr>
          </w:p>
        </w:tc>
      </w:tr>
    </w:tbl>
    <w:p w14:paraId="1648B96D" w14:textId="77777777" w:rsidR="00865849" w:rsidRPr="00865849" w:rsidRDefault="00865849" w:rsidP="00865849">
      <w:pPr>
        <w:pStyle w:val="SWISContentsHeader"/>
        <w:rPr>
          <w:rFonts w:asciiTheme="minorHAnsi" w:hAnsiTheme="minorHAnsi" w:cstheme="minorHAnsi"/>
          <w:szCs w:val="26"/>
        </w:rPr>
      </w:pPr>
    </w:p>
    <w:p w14:paraId="742C5A34" w14:textId="5845FD9E" w:rsidR="006F033A" w:rsidRPr="00170FC6" w:rsidRDefault="006F033A" w:rsidP="006F033A">
      <w:pPr>
        <w:pStyle w:val="Heading3"/>
        <w:numPr>
          <w:ilvl w:val="0"/>
          <w:numId w:val="3"/>
        </w:numPr>
      </w:pPr>
      <w:r>
        <w:t>Miscellaneous Issues</w:t>
      </w:r>
    </w:p>
    <w:p w14:paraId="648D609E" w14:textId="6E6E1EC5" w:rsidR="006F033A" w:rsidRPr="00170FC6" w:rsidRDefault="006F033A" w:rsidP="006F033A">
      <w:pPr>
        <w:pStyle w:val="Heading4"/>
      </w:pPr>
      <w:r>
        <w:t>Group Programmes</w:t>
      </w:r>
    </w:p>
    <w:p w14:paraId="172A166E" w14:textId="77777777" w:rsidR="00762324" w:rsidRPr="00762324" w:rsidRDefault="00762324" w:rsidP="00762324">
      <w:pPr>
        <w:rPr>
          <w:lang w:val="en-US"/>
        </w:rPr>
      </w:pPr>
      <w:r w:rsidRPr="00762324">
        <w:rPr>
          <w:lang w:val="en-US"/>
        </w:rPr>
        <w:t xml:space="preserve">Funding is available to SWiS providers and are tailored to the needs of tamariki. These programmes are the responsibility of the service provider, in consultation with the schools/kura via Governance/Cluster Group processes.  </w:t>
      </w:r>
    </w:p>
    <w:p w14:paraId="71122E02" w14:textId="2DBB7C4A" w:rsidR="006F033A" w:rsidRPr="00170FC6" w:rsidRDefault="006F033A" w:rsidP="006F033A">
      <w:pPr>
        <w:pStyle w:val="Heading4"/>
      </w:pPr>
      <w:r>
        <w:t>Health and Safety Issues</w:t>
      </w:r>
    </w:p>
    <w:p w14:paraId="4177920F" w14:textId="77777777" w:rsidR="00762324" w:rsidRPr="00762324" w:rsidRDefault="00762324" w:rsidP="00762324">
      <w:pPr>
        <w:rPr>
          <w:lang w:val="en-US"/>
        </w:rPr>
      </w:pPr>
      <w:r w:rsidRPr="00762324">
        <w:rPr>
          <w:lang w:val="en-US"/>
        </w:rPr>
        <w:t xml:space="preserve">The service provider is the employer of SWiS social workers, and where there is off-school activity such as a group programme or outing, agrees to ensure that there is alignment with school/kura protocols and processes.  </w:t>
      </w:r>
    </w:p>
    <w:p w14:paraId="44F555C8" w14:textId="0749F979" w:rsidR="006F033A" w:rsidRPr="00170FC6" w:rsidRDefault="006F033A" w:rsidP="006F033A">
      <w:pPr>
        <w:pStyle w:val="Heading4"/>
      </w:pPr>
      <w:r>
        <w:t>Resolving Differences</w:t>
      </w:r>
    </w:p>
    <w:p w14:paraId="4CA560BA" w14:textId="77777777" w:rsidR="00762324" w:rsidRPr="00762324" w:rsidRDefault="00762324" w:rsidP="00762324">
      <w:pPr>
        <w:rPr>
          <w:lang w:val="en-US"/>
        </w:rPr>
      </w:pPr>
      <w:r w:rsidRPr="00762324">
        <w:rPr>
          <w:lang w:val="en-US"/>
        </w:rPr>
        <w:t xml:space="preserve">The Parties agree to resolve any differences which arise. Issues should be notified and addressed in a timely way to minimise the impact these may have on the service to tamariki and whānau. In general, Oranga Tamariki regional advisory staff (Advisors – Partnering for Outcomes) should be involved as the first point of contact for any dispute notification or resolution process.  </w:t>
      </w:r>
    </w:p>
    <w:p w14:paraId="1E0177BD" w14:textId="77777777" w:rsidR="00790CBF" w:rsidRDefault="00790CBF" w:rsidP="00762324">
      <w:pPr>
        <w:rPr>
          <w:lang w:val="en-US"/>
        </w:rPr>
      </w:pPr>
    </w:p>
    <w:p w14:paraId="7F7C96DC" w14:textId="1EA0E86E" w:rsidR="00762324" w:rsidRPr="00762324" w:rsidRDefault="00762324" w:rsidP="00762324">
      <w:pPr>
        <w:rPr>
          <w:lang w:val="en-US"/>
        </w:rPr>
      </w:pPr>
      <w:r w:rsidRPr="00762324">
        <w:rPr>
          <w:lang w:val="en-US"/>
        </w:rPr>
        <w:lastRenderedPageBreak/>
        <w:t xml:space="preserve">The table below can be amended to suit the purposes of SWiS providers and schools/kura, for instance by adding in kaupapa Māori detail if this is required. </w:t>
      </w:r>
    </w:p>
    <w:tbl>
      <w:tblPr>
        <w:tblW w:w="9322" w:type="dxa"/>
        <w:tblCellMar>
          <w:left w:w="0" w:type="dxa"/>
          <w:right w:w="0" w:type="dxa"/>
        </w:tblCellMar>
        <w:tblLook w:val="04A0" w:firstRow="1" w:lastRow="0" w:firstColumn="1" w:lastColumn="0" w:noHBand="0" w:noVBand="1"/>
      </w:tblPr>
      <w:tblGrid>
        <w:gridCol w:w="1242"/>
        <w:gridCol w:w="1418"/>
        <w:gridCol w:w="3685"/>
        <w:gridCol w:w="2977"/>
      </w:tblGrid>
      <w:tr w:rsidR="00762324" w:rsidRPr="00762324" w14:paraId="4650853D" w14:textId="77777777" w:rsidTr="00444F05">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94CE1C" w14:textId="77777777" w:rsidR="00762324" w:rsidRPr="00762324" w:rsidRDefault="00762324" w:rsidP="00444F05">
            <w:pPr>
              <w:spacing w:before="20" w:after="20" w:line="276" w:lineRule="auto"/>
              <w:rPr>
                <w:rFonts w:eastAsia="Calibri" w:cstheme="minorHAnsi"/>
                <w:b/>
                <w:bCs/>
                <w:sz w:val="20"/>
              </w:rPr>
            </w:pPr>
            <w:r w:rsidRPr="00762324">
              <w:rPr>
                <w:rFonts w:cstheme="minorHAnsi"/>
                <w:b/>
                <w:bCs/>
                <w:sz w:val="20"/>
              </w:rPr>
              <w:t xml:space="preserve">Issue concerning </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B40E25" w14:textId="77777777" w:rsidR="00762324" w:rsidRPr="00762324" w:rsidRDefault="00762324" w:rsidP="00444F05">
            <w:pPr>
              <w:spacing w:before="20" w:after="20" w:line="276" w:lineRule="auto"/>
              <w:rPr>
                <w:rFonts w:eastAsia="Calibri" w:cstheme="minorHAnsi"/>
                <w:b/>
                <w:bCs/>
                <w:sz w:val="20"/>
              </w:rPr>
            </w:pPr>
            <w:r w:rsidRPr="00762324">
              <w:rPr>
                <w:rFonts w:cstheme="minorHAnsi"/>
                <w:b/>
                <w:bCs/>
                <w:sz w:val="20"/>
              </w:rPr>
              <w:t>Made by</w:t>
            </w:r>
          </w:p>
        </w:tc>
        <w:tc>
          <w:tcPr>
            <w:tcW w:w="3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8F7296" w14:textId="77777777" w:rsidR="00762324" w:rsidRPr="00762324" w:rsidRDefault="00762324" w:rsidP="00444F05">
            <w:pPr>
              <w:spacing w:before="20" w:after="20" w:line="276" w:lineRule="auto"/>
              <w:rPr>
                <w:rFonts w:eastAsia="Calibri" w:cstheme="minorHAnsi"/>
                <w:b/>
                <w:bCs/>
                <w:sz w:val="20"/>
              </w:rPr>
            </w:pPr>
            <w:r w:rsidRPr="00762324">
              <w:rPr>
                <w:rFonts w:cstheme="minorHAnsi"/>
                <w:b/>
                <w:bCs/>
                <w:sz w:val="20"/>
              </w:rPr>
              <w:t>Procedure to use</w:t>
            </w:r>
          </w:p>
        </w:tc>
        <w:tc>
          <w:tcPr>
            <w:tcW w:w="2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D2BD9D4" w14:textId="77777777" w:rsidR="00762324" w:rsidRPr="00762324" w:rsidRDefault="00762324" w:rsidP="00444F05">
            <w:pPr>
              <w:spacing w:before="20" w:after="20" w:line="276" w:lineRule="auto"/>
              <w:rPr>
                <w:rFonts w:eastAsia="Calibri" w:cstheme="minorHAnsi"/>
                <w:b/>
                <w:bCs/>
                <w:sz w:val="20"/>
              </w:rPr>
            </w:pPr>
            <w:r w:rsidRPr="00762324">
              <w:rPr>
                <w:rFonts w:cstheme="minorHAnsi"/>
                <w:b/>
                <w:bCs/>
                <w:sz w:val="20"/>
              </w:rPr>
              <w:t>Where to go if unresolved</w:t>
            </w:r>
          </w:p>
        </w:tc>
      </w:tr>
      <w:tr w:rsidR="00762324" w:rsidRPr="00762324" w14:paraId="0813846B"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44C4E" w14:textId="77777777" w:rsidR="00762324" w:rsidRPr="00762324" w:rsidRDefault="00762324" w:rsidP="00444F05">
            <w:pPr>
              <w:spacing w:before="20" w:after="20" w:line="276" w:lineRule="auto"/>
              <w:rPr>
                <w:rFonts w:eastAsia="Calibri" w:cstheme="minorHAnsi"/>
                <w:sz w:val="20"/>
              </w:rPr>
            </w:pPr>
            <w:r w:rsidRPr="00762324">
              <w:rPr>
                <w:rFonts w:cstheme="minorHAnsi"/>
                <w:sz w:val="20"/>
                <w:lang w:val="en-AU"/>
              </w:rPr>
              <w:t>SWiS Social Worker</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0955"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Client to the social worker or the school/kura</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2AFCF"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Service Providers internal complaints process. If the client needs support to do this, it may be appropriate for the school/kura to support them or to refer to an advocacy service</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F7F4D"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 xml:space="preserve">Advisor, Partnering for Outcomes, Oranga Tamariki  </w:t>
            </w:r>
          </w:p>
        </w:tc>
      </w:tr>
      <w:tr w:rsidR="00762324" w:rsidRPr="00762324" w14:paraId="01517054"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BAF5F" w14:textId="77777777" w:rsidR="00762324" w:rsidRPr="00762324" w:rsidRDefault="00762324" w:rsidP="00444F05">
            <w:pPr>
              <w:spacing w:before="20" w:after="20" w:line="276" w:lineRule="auto"/>
              <w:rPr>
                <w:rFonts w:eastAsia="Calibri" w:cstheme="minorHAnsi"/>
                <w:sz w:val="20"/>
              </w:rPr>
            </w:pPr>
            <w:r w:rsidRPr="00762324">
              <w:rPr>
                <w:rFonts w:cstheme="minorHAnsi"/>
                <w:sz w:val="20"/>
                <w:lang w:val="en-AU"/>
              </w:rPr>
              <w:t>SWiS Social Worker</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B9AF"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School/Kura</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75740" w14:textId="77777777" w:rsidR="00762324" w:rsidRPr="00762324" w:rsidRDefault="00762324" w:rsidP="00444F05">
            <w:pPr>
              <w:spacing w:before="20" w:after="20"/>
              <w:rPr>
                <w:rFonts w:eastAsia="Calibri" w:cstheme="minorHAnsi"/>
                <w:sz w:val="20"/>
                <w:lang w:val="en-AU"/>
              </w:rPr>
            </w:pPr>
            <w:r w:rsidRPr="00762324">
              <w:rPr>
                <w:rFonts w:cstheme="minorHAnsi"/>
                <w:sz w:val="20"/>
                <w:lang w:val="en-AU"/>
              </w:rPr>
              <w:t xml:space="preserve">In the first instance to be discussed directly with the social worker. Service Provider’s internal complaints process can also be applied at Schools/Kura request.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B02A7"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Advisor, Partnering for Outcomes, Oranga Tamariki   </w:t>
            </w:r>
          </w:p>
        </w:tc>
      </w:tr>
      <w:tr w:rsidR="00762324" w:rsidRPr="00762324" w14:paraId="4CA5FDC9"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EE7B6" w14:textId="77777777" w:rsidR="00762324" w:rsidRPr="00762324" w:rsidRDefault="00762324" w:rsidP="00444F05">
            <w:pPr>
              <w:spacing w:before="20" w:after="20" w:line="276" w:lineRule="auto"/>
              <w:rPr>
                <w:rFonts w:eastAsia="Calibri" w:cstheme="minorHAnsi"/>
                <w:sz w:val="20"/>
              </w:rPr>
            </w:pPr>
            <w:r w:rsidRPr="00762324">
              <w:rPr>
                <w:rFonts w:cstheme="minorHAnsi"/>
                <w:sz w:val="20"/>
                <w:lang w:val="en-AU"/>
              </w:rPr>
              <w:t>School</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C01FF"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Client to the Social Worker</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59320"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 xml:space="preserve">Schools/Kura complaints process. Should the client need support to manage the school complaints process, a referral to an advocacy service for support may be appropriate.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A21F8"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 xml:space="preserve">Board of Trustees (BOT) / MoE / Advisor, Partnering for Outcomes, Oranga Tamariki  </w:t>
            </w:r>
          </w:p>
        </w:tc>
      </w:tr>
      <w:tr w:rsidR="00762324" w:rsidRPr="00762324" w14:paraId="2C655C46"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5E7EE" w14:textId="77777777" w:rsidR="00762324" w:rsidRPr="00762324" w:rsidRDefault="00762324" w:rsidP="00444F05">
            <w:pPr>
              <w:spacing w:before="20" w:after="20" w:line="276" w:lineRule="auto"/>
              <w:rPr>
                <w:rFonts w:eastAsia="Calibri" w:cstheme="minorHAnsi"/>
                <w:sz w:val="20"/>
              </w:rPr>
            </w:pPr>
            <w:r w:rsidRPr="00762324">
              <w:rPr>
                <w:rFonts w:cstheme="minorHAnsi"/>
                <w:sz w:val="20"/>
                <w:lang w:val="en-AU"/>
              </w:rPr>
              <w:t>School</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F5C1E"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Client to the Social Worker</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DCFC0"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Schools/Kura complaints process, with support of SWiS supervisor/manager</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7E552"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 xml:space="preserve">BOT / MoE / Advisor, Partnering for Outcomes, Oranga Tamariki  </w:t>
            </w:r>
          </w:p>
        </w:tc>
      </w:tr>
      <w:tr w:rsidR="00762324" w:rsidRPr="00762324" w14:paraId="207E3297"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1A8F8" w14:textId="77777777" w:rsidR="00762324" w:rsidRPr="00762324" w:rsidRDefault="00762324" w:rsidP="00444F05">
            <w:pPr>
              <w:spacing w:before="20" w:after="20" w:line="276" w:lineRule="auto"/>
              <w:rPr>
                <w:rFonts w:eastAsia="Calibri" w:cstheme="minorHAnsi"/>
                <w:sz w:val="20"/>
              </w:rPr>
            </w:pPr>
            <w:r w:rsidRPr="00762324">
              <w:rPr>
                <w:rFonts w:cstheme="minorHAnsi"/>
                <w:sz w:val="20"/>
                <w:lang w:val="en-AU"/>
              </w:rPr>
              <w:t>Provider</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C0D22"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School/Kura</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09F6C"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Service Providers internal complaints process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0FCC7"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Advisor, Partnering for Outcomes, Oranga Tamariki   </w:t>
            </w:r>
          </w:p>
        </w:tc>
      </w:tr>
      <w:tr w:rsidR="00762324" w:rsidRPr="00762324" w14:paraId="7EFB8D7A"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78B98" w14:textId="77777777" w:rsidR="00762324" w:rsidRPr="00762324" w:rsidRDefault="00762324" w:rsidP="00444F05">
            <w:pPr>
              <w:spacing w:before="20" w:after="20" w:line="276" w:lineRule="auto"/>
              <w:rPr>
                <w:rFonts w:eastAsia="Calibri" w:cstheme="minorHAnsi"/>
                <w:sz w:val="20"/>
                <w:lang w:val="en-AU"/>
              </w:rPr>
            </w:pPr>
            <w:r w:rsidRPr="00762324">
              <w:rPr>
                <w:rFonts w:cstheme="minorHAnsi"/>
                <w:sz w:val="20"/>
                <w:lang w:val="en-AU"/>
              </w:rPr>
              <w:t>Provider</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31DA9" w14:textId="77777777" w:rsidR="00762324" w:rsidRPr="00762324" w:rsidRDefault="00762324" w:rsidP="00444F05">
            <w:pPr>
              <w:spacing w:before="20" w:after="20" w:line="276" w:lineRule="auto"/>
              <w:rPr>
                <w:rFonts w:eastAsia="Calibri" w:cstheme="minorHAnsi"/>
                <w:sz w:val="20"/>
                <w:lang w:val="en-AU"/>
              </w:rPr>
            </w:pPr>
            <w:r w:rsidRPr="00762324">
              <w:rPr>
                <w:rFonts w:cstheme="minorHAnsi"/>
                <w:sz w:val="20"/>
                <w:lang w:val="en-AU"/>
              </w:rPr>
              <w:t>Social Worker</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5B542" w14:textId="77777777" w:rsidR="00762324" w:rsidRPr="00762324" w:rsidRDefault="00762324" w:rsidP="00444F05">
            <w:pPr>
              <w:spacing w:before="20" w:after="20" w:line="276" w:lineRule="auto"/>
              <w:rPr>
                <w:rFonts w:eastAsia="Calibri" w:cstheme="minorHAnsi"/>
                <w:sz w:val="20"/>
                <w:lang w:val="en-AU"/>
              </w:rPr>
            </w:pPr>
            <w:r w:rsidRPr="00762324">
              <w:rPr>
                <w:rFonts w:cstheme="minorHAnsi"/>
                <w:sz w:val="20"/>
                <w:lang w:val="en-AU"/>
              </w:rPr>
              <w:t>Employers internal HR processes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78F26" w14:textId="77777777" w:rsidR="00762324" w:rsidRPr="00762324" w:rsidRDefault="00762324" w:rsidP="00444F05">
            <w:pPr>
              <w:spacing w:before="20" w:after="20" w:line="276" w:lineRule="auto"/>
              <w:rPr>
                <w:rFonts w:eastAsia="Calibri" w:cstheme="minorHAnsi"/>
                <w:sz w:val="20"/>
                <w:lang w:val="en-AU"/>
              </w:rPr>
            </w:pPr>
            <w:r w:rsidRPr="00762324">
              <w:rPr>
                <w:rFonts w:cstheme="minorHAnsi"/>
                <w:sz w:val="20"/>
                <w:lang w:val="en-AU"/>
              </w:rPr>
              <w:t xml:space="preserve">Professional social worker body; Advisor, Partnering for Outcomes, Oranga Tamariki  </w:t>
            </w:r>
          </w:p>
        </w:tc>
      </w:tr>
      <w:tr w:rsidR="00762324" w:rsidRPr="00762324" w14:paraId="156F1F50" w14:textId="77777777" w:rsidTr="00444F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F7803" w14:textId="77777777" w:rsidR="00762324" w:rsidRPr="00762324" w:rsidRDefault="00762324" w:rsidP="00444F05">
            <w:pPr>
              <w:spacing w:before="20" w:after="20" w:line="276" w:lineRule="auto"/>
              <w:rPr>
                <w:rFonts w:eastAsia="Calibri" w:cstheme="minorHAnsi"/>
                <w:sz w:val="20"/>
              </w:rPr>
            </w:pPr>
            <w:r w:rsidRPr="00762324">
              <w:rPr>
                <w:rFonts w:cstheme="minorHAnsi"/>
                <w:sz w:val="20"/>
                <w:lang w:val="en-AU"/>
              </w:rPr>
              <w:t>School</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3C7"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Provider</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CA4F8"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Schools complaints process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1A977" w14:textId="77777777" w:rsidR="00762324" w:rsidRPr="00762324" w:rsidRDefault="00762324" w:rsidP="00444F05">
            <w:pPr>
              <w:spacing w:before="20" w:after="20" w:line="276" w:lineRule="auto"/>
              <w:rPr>
                <w:rFonts w:eastAsia="Calibri" w:cstheme="minorHAnsi"/>
                <w:sz w:val="20"/>
                <w:lang w:val="en-US"/>
              </w:rPr>
            </w:pPr>
            <w:r w:rsidRPr="00762324">
              <w:rPr>
                <w:rFonts w:cstheme="minorHAnsi"/>
                <w:sz w:val="20"/>
                <w:lang w:val="en-AU"/>
              </w:rPr>
              <w:t>BOT / Advisor, Partnering for Outcomes, Oranga Tamariki / MOE</w:t>
            </w:r>
          </w:p>
        </w:tc>
      </w:tr>
    </w:tbl>
    <w:p w14:paraId="6310F4CF" w14:textId="77777777" w:rsidR="00762324" w:rsidRPr="00762324" w:rsidRDefault="00762324" w:rsidP="00762324">
      <w:pPr>
        <w:rPr>
          <w:rFonts w:eastAsia="Calibri" w:cstheme="minorHAnsi"/>
          <w:sz w:val="20"/>
        </w:rPr>
      </w:pPr>
    </w:p>
    <w:p w14:paraId="63EE7C19" w14:textId="77777777" w:rsidR="00762324" w:rsidRPr="00762324" w:rsidRDefault="00762324" w:rsidP="00762324">
      <w:pPr>
        <w:pStyle w:val="BodyText"/>
        <w:spacing w:before="120" w:after="240"/>
        <w:rPr>
          <w:rFonts w:asciiTheme="minorHAnsi" w:hAnsiTheme="minorHAnsi" w:cstheme="minorHAnsi"/>
          <w:sz w:val="26"/>
          <w:szCs w:val="26"/>
        </w:rPr>
      </w:pPr>
      <w:r w:rsidRPr="00762324">
        <w:rPr>
          <w:rFonts w:asciiTheme="minorHAnsi" w:hAnsiTheme="minorHAnsi" w:cstheme="minorHAnsi"/>
          <w:bCs/>
          <w:sz w:val="26"/>
          <w:szCs w:val="26"/>
        </w:rPr>
        <w:t>The issues resolution approach should reflect the following partnering principles</w:t>
      </w:r>
      <w:r w:rsidRPr="00762324">
        <w:rPr>
          <w:rFonts w:asciiTheme="minorHAnsi" w:hAnsiTheme="minorHAnsi" w:cstheme="minorHAnsi"/>
          <w:sz w:val="26"/>
          <w:szCs w:val="26"/>
        </w:rPr>
        <w:t>:</w:t>
      </w:r>
    </w:p>
    <w:p w14:paraId="4F1BB4F5" w14:textId="77777777" w:rsidR="00762324" w:rsidRPr="00762324" w:rsidRDefault="00762324" w:rsidP="00762324">
      <w:pPr>
        <w:numPr>
          <w:ilvl w:val="0"/>
          <w:numId w:val="5"/>
        </w:numPr>
        <w:spacing w:after="0"/>
        <w:ind w:left="714" w:hanging="357"/>
        <w:jc w:val="both"/>
        <w:rPr>
          <w:rFonts w:cstheme="minorHAnsi"/>
          <w:szCs w:val="26"/>
        </w:rPr>
      </w:pPr>
      <w:r w:rsidRPr="00762324">
        <w:rPr>
          <w:rFonts w:cstheme="minorHAnsi"/>
          <w:szCs w:val="26"/>
        </w:rPr>
        <w:t>act honestly and in good faith</w:t>
      </w:r>
    </w:p>
    <w:p w14:paraId="74F9E7BA" w14:textId="77777777" w:rsidR="00762324" w:rsidRPr="00762324" w:rsidRDefault="00762324" w:rsidP="00762324">
      <w:pPr>
        <w:pStyle w:val="bulletlist"/>
        <w:numPr>
          <w:ilvl w:val="0"/>
          <w:numId w:val="6"/>
        </w:numPr>
        <w:tabs>
          <w:tab w:val="num" w:pos="720"/>
        </w:tabs>
        <w:ind w:left="714" w:hanging="357"/>
        <w:rPr>
          <w:rFonts w:asciiTheme="minorHAnsi" w:hAnsiTheme="minorHAnsi" w:cstheme="minorHAnsi"/>
          <w:sz w:val="26"/>
          <w:szCs w:val="26"/>
        </w:rPr>
      </w:pPr>
      <w:r w:rsidRPr="00762324">
        <w:rPr>
          <w:rFonts w:asciiTheme="minorHAnsi" w:hAnsiTheme="minorHAnsi" w:cstheme="minorHAnsi"/>
          <w:sz w:val="26"/>
          <w:szCs w:val="26"/>
        </w:rPr>
        <w:t>communicate openly and in a timely manner</w:t>
      </w:r>
    </w:p>
    <w:p w14:paraId="323BCAC6" w14:textId="77777777" w:rsidR="00762324" w:rsidRPr="00762324" w:rsidRDefault="00762324" w:rsidP="00762324">
      <w:pPr>
        <w:pStyle w:val="bulletlist"/>
        <w:numPr>
          <w:ilvl w:val="0"/>
          <w:numId w:val="6"/>
        </w:numPr>
        <w:tabs>
          <w:tab w:val="num" w:pos="720"/>
        </w:tabs>
        <w:ind w:left="714" w:hanging="357"/>
        <w:rPr>
          <w:rFonts w:asciiTheme="minorHAnsi" w:hAnsiTheme="minorHAnsi" w:cstheme="minorHAnsi"/>
          <w:sz w:val="26"/>
          <w:szCs w:val="26"/>
        </w:rPr>
      </w:pPr>
      <w:r w:rsidRPr="00762324">
        <w:rPr>
          <w:rFonts w:asciiTheme="minorHAnsi" w:hAnsiTheme="minorHAnsi" w:cstheme="minorHAnsi"/>
          <w:sz w:val="26"/>
          <w:szCs w:val="26"/>
        </w:rPr>
        <w:t>work in a cooperative and constructive manner</w:t>
      </w:r>
    </w:p>
    <w:p w14:paraId="3ADEDFAD" w14:textId="77777777" w:rsidR="00762324" w:rsidRPr="00762324" w:rsidRDefault="00762324" w:rsidP="00762324">
      <w:pPr>
        <w:pStyle w:val="bulletlist"/>
        <w:numPr>
          <w:ilvl w:val="0"/>
          <w:numId w:val="6"/>
        </w:numPr>
        <w:tabs>
          <w:tab w:val="num" w:pos="720"/>
        </w:tabs>
        <w:ind w:left="714" w:hanging="357"/>
        <w:rPr>
          <w:rFonts w:asciiTheme="minorHAnsi" w:hAnsiTheme="minorHAnsi" w:cstheme="minorHAnsi"/>
          <w:sz w:val="26"/>
          <w:szCs w:val="26"/>
        </w:rPr>
      </w:pPr>
      <w:r w:rsidRPr="00762324">
        <w:rPr>
          <w:rFonts w:asciiTheme="minorHAnsi" w:hAnsiTheme="minorHAnsi" w:cstheme="minorHAnsi"/>
          <w:sz w:val="26"/>
          <w:szCs w:val="26"/>
        </w:rPr>
        <w:t>recognise and respect each other’s responsibilities to children and stakeholders</w:t>
      </w:r>
    </w:p>
    <w:p w14:paraId="1337D035" w14:textId="77777777" w:rsidR="00762324" w:rsidRPr="00762324" w:rsidRDefault="00762324" w:rsidP="00762324">
      <w:pPr>
        <w:pStyle w:val="bulletlist"/>
        <w:numPr>
          <w:ilvl w:val="0"/>
          <w:numId w:val="6"/>
        </w:numPr>
        <w:tabs>
          <w:tab w:val="num" w:pos="720"/>
        </w:tabs>
        <w:ind w:left="714" w:hanging="357"/>
        <w:rPr>
          <w:rFonts w:asciiTheme="minorHAnsi" w:hAnsiTheme="minorHAnsi" w:cstheme="minorHAnsi"/>
          <w:sz w:val="26"/>
          <w:szCs w:val="26"/>
        </w:rPr>
      </w:pPr>
      <w:r w:rsidRPr="00762324">
        <w:rPr>
          <w:rFonts w:asciiTheme="minorHAnsi" w:hAnsiTheme="minorHAnsi" w:cstheme="minorHAnsi"/>
          <w:sz w:val="26"/>
          <w:szCs w:val="26"/>
        </w:rPr>
        <w:t>encourage quality and innovation to achieve positive outcomes for tamariki and their whānau who receive the SWiS service</w:t>
      </w:r>
    </w:p>
    <w:p w14:paraId="5F3B4B5B" w14:textId="395B54D8" w:rsidR="00762324" w:rsidRPr="00790CBF" w:rsidRDefault="00762324" w:rsidP="00762324">
      <w:pPr>
        <w:pStyle w:val="bulletlist"/>
        <w:numPr>
          <w:ilvl w:val="0"/>
          <w:numId w:val="6"/>
        </w:numPr>
        <w:tabs>
          <w:tab w:val="num" w:pos="720"/>
        </w:tabs>
        <w:ind w:left="714" w:hanging="357"/>
        <w:jc w:val="both"/>
        <w:rPr>
          <w:rFonts w:asciiTheme="minorHAnsi" w:hAnsiTheme="minorHAnsi" w:cstheme="minorHAnsi"/>
          <w:bCs/>
          <w:sz w:val="26"/>
          <w:szCs w:val="26"/>
        </w:rPr>
      </w:pPr>
      <w:r w:rsidRPr="00762324">
        <w:rPr>
          <w:rFonts w:asciiTheme="minorHAnsi" w:hAnsiTheme="minorHAnsi" w:cstheme="minorHAnsi"/>
          <w:sz w:val="26"/>
          <w:szCs w:val="26"/>
        </w:rPr>
        <w:t xml:space="preserve">encourage collaboration between parties. </w:t>
      </w:r>
    </w:p>
    <w:p w14:paraId="7FD2AB5F" w14:textId="50055199" w:rsidR="00790CBF" w:rsidRDefault="00790CBF" w:rsidP="00790CBF">
      <w:pPr>
        <w:pStyle w:val="bulletlist"/>
        <w:numPr>
          <w:ilvl w:val="0"/>
          <w:numId w:val="0"/>
        </w:numPr>
        <w:ind w:left="714"/>
        <w:jc w:val="both"/>
        <w:rPr>
          <w:rFonts w:asciiTheme="minorHAnsi" w:hAnsiTheme="minorHAnsi" w:cstheme="minorHAnsi"/>
          <w:sz w:val="26"/>
          <w:szCs w:val="26"/>
        </w:rPr>
      </w:pPr>
    </w:p>
    <w:p w14:paraId="77183E9C" w14:textId="7826D351" w:rsidR="00790CBF" w:rsidRDefault="00790CBF" w:rsidP="00790CBF">
      <w:pPr>
        <w:pStyle w:val="bulletlist"/>
        <w:numPr>
          <w:ilvl w:val="0"/>
          <w:numId w:val="0"/>
        </w:numPr>
        <w:ind w:left="714"/>
        <w:jc w:val="both"/>
        <w:rPr>
          <w:rFonts w:asciiTheme="minorHAnsi" w:hAnsiTheme="minorHAnsi" w:cstheme="minorHAnsi"/>
          <w:sz w:val="26"/>
          <w:szCs w:val="26"/>
        </w:rPr>
      </w:pPr>
    </w:p>
    <w:p w14:paraId="0485B2F4" w14:textId="182EFD1B" w:rsidR="00790CBF" w:rsidRDefault="00790CBF" w:rsidP="00790CBF">
      <w:pPr>
        <w:pStyle w:val="bulletlist"/>
        <w:numPr>
          <w:ilvl w:val="0"/>
          <w:numId w:val="0"/>
        </w:numPr>
        <w:ind w:left="714"/>
        <w:jc w:val="both"/>
        <w:rPr>
          <w:rFonts w:asciiTheme="minorHAnsi" w:hAnsiTheme="minorHAnsi" w:cstheme="minorHAnsi"/>
          <w:sz w:val="26"/>
          <w:szCs w:val="26"/>
        </w:rPr>
      </w:pPr>
    </w:p>
    <w:p w14:paraId="5DB0ACB4" w14:textId="77777777" w:rsidR="00790CBF" w:rsidRPr="00762324" w:rsidRDefault="00790CBF" w:rsidP="00790CBF">
      <w:pPr>
        <w:pStyle w:val="bulletlist"/>
        <w:numPr>
          <w:ilvl w:val="0"/>
          <w:numId w:val="0"/>
        </w:numPr>
        <w:ind w:left="714"/>
        <w:jc w:val="both"/>
        <w:rPr>
          <w:rFonts w:asciiTheme="minorHAnsi" w:hAnsiTheme="minorHAnsi" w:cstheme="minorHAnsi"/>
          <w:bCs/>
          <w:sz w:val="26"/>
          <w:szCs w:val="26"/>
        </w:rPr>
      </w:pPr>
    </w:p>
    <w:p w14:paraId="46E294AA" w14:textId="36C29A10" w:rsidR="006F033A" w:rsidRPr="00170FC6" w:rsidRDefault="006F033A" w:rsidP="006F033A">
      <w:pPr>
        <w:pStyle w:val="Heading3"/>
        <w:numPr>
          <w:ilvl w:val="0"/>
          <w:numId w:val="3"/>
        </w:numPr>
      </w:pPr>
      <w:r>
        <w:lastRenderedPageBreak/>
        <w:t>Signatories to this Agreement</w:t>
      </w:r>
    </w:p>
    <w:p w14:paraId="1988E3F6" w14:textId="07988B13" w:rsidR="006F033A" w:rsidRDefault="009E21B0" w:rsidP="006F033A">
      <w:pPr>
        <w:rPr>
          <w:lang w:val="en-US"/>
        </w:rPr>
      </w:pPr>
      <w:r>
        <w:rPr>
          <w:lang w:val="en-US"/>
        </w:rPr>
        <w:t>(additional signature panels can be added, e.g. f</w:t>
      </w:r>
      <w:r w:rsidR="002E57C6">
        <w:rPr>
          <w:lang w:val="en-US"/>
        </w:rPr>
        <w:t>or</w:t>
      </w:r>
      <w:r>
        <w:rPr>
          <w:lang w:val="en-US"/>
        </w:rPr>
        <w:t xml:space="preserve"> MOE or OT regional represent</w:t>
      </w:r>
      <w:r w:rsidR="002E57C6">
        <w:rPr>
          <w:lang w:val="en-US"/>
        </w:rPr>
        <w:t>a</w:t>
      </w:r>
      <w:r>
        <w:rPr>
          <w:lang w:val="en-US"/>
        </w:rPr>
        <w:t>tives, as required)</w:t>
      </w:r>
    </w:p>
    <w:p w14:paraId="03524E09" w14:textId="77777777" w:rsidR="00CB56E3" w:rsidRDefault="00CB56E3" w:rsidP="00CB56E3">
      <w:pPr>
        <w:spacing w:after="0"/>
        <w:jc w:val="both"/>
        <w:rPr>
          <w:rFonts w:ascii="Calibri" w:eastAsia="Times New Roman" w:hAnsi="Calibri" w:cs="Calibri"/>
          <w:b/>
          <w:bCs/>
          <w:sz w:val="22"/>
        </w:rPr>
      </w:pPr>
    </w:p>
    <w:p w14:paraId="07885064" w14:textId="77777777" w:rsidR="00CB56E3" w:rsidRDefault="00CB56E3" w:rsidP="00CB56E3">
      <w:pPr>
        <w:shd w:val="clear" w:color="auto" w:fill="E5DFEC"/>
        <w:spacing w:after="0"/>
        <w:ind w:left="720"/>
        <w:rPr>
          <w:rFonts w:ascii="Calibri" w:eastAsia="Times New Roman" w:hAnsi="Calibri" w:cs="Calibri"/>
          <w:bCs/>
          <w:szCs w:val="26"/>
        </w:rPr>
      </w:pPr>
      <w:r>
        <w:rPr>
          <w:rFonts w:ascii="Calibri" w:eastAsia="Times New Roman" w:hAnsi="Calibri" w:cs="Calibri"/>
          <w:b/>
          <w:bCs/>
          <w:szCs w:val="26"/>
        </w:rPr>
        <w:t>School Principal</w:t>
      </w:r>
      <w:r>
        <w:rPr>
          <w:rFonts w:ascii="Calibri" w:eastAsia="Times New Roman" w:hAnsi="Calibri" w:cs="Calibri"/>
          <w:bCs/>
          <w:szCs w:val="26"/>
        </w:rPr>
        <w:t xml:space="preserve"> </w:t>
      </w:r>
    </w:p>
    <w:p w14:paraId="1380CAC0" w14:textId="77777777" w:rsidR="00CB56E3" w:rsidRDefault="00CB56E3" w:rsidP="00CB56E3">
      <w:pPr>
        <w:spacing w:after="0"/>
        <w:ind w:left="720"/>
        <w:rPr>
          <w:rFonts w:ascii="Calibri" w:eastAsia="Times New Roman" w:hAnsi="Calibri" w:cs="Calibri"/>
          <w:bCs/>
          <w:szCs w:val="26"/>
        </w:rPr>
      </w:pPr>
    </w:p>
    <w:p w14:paraId="4EEED79F"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School Name             __________________________________</w:t>
      </w:r>
    </w:p>
    <w:p w14:paraId="3BD2BBFA"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i/>
          <w:color w:val="7030A0"/>
          <w:szCs w:val="26"/>
        </w:rPr>
        <w:t xml:space="preserve"> </w:t>
      </w:r>
    </w:p>
    <w:p w14:paraId="1E823373"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 xml:space="preserve">Name </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03FC7D27" w14:textId="77777777" w:rsidR="00CB56E3" w:rsidRDefault="00CB56E3" w:rsidP="00CB56E3">
      <w:pPr>
        <w:spacing w:after="0"/>
        <w:ind w:left="720"/>
        <w:rPr>
          <w:rFonts w:ascii="Calibri" w:eastAsia="Times New Roman" w:hAnsi="Calibri" w:cs="Calibri"/>
          <w:bCs/>
          <w:szCs w:val="26"/>
        </w:rPr>
      </w:pPr>
    </w:p>
    <w:p w14:paraId="0859E164"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Position</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
          <w:bCs/>
          <w:color w:val="7030A0"/>
          <w:szCs w:val="26"/>
        </w:rPr>
        <w:t xml:space="preserve"> </w:t>
      </w:r>
      <w:r>
        <w:rPr>
          <w:rFonts w:ascii="Calibri" w:eastAsia="Times New Roman" w:hAnsi="Calibri" w:cs="Calibri"/>
          <w:bCs/>
          <w:szCs w:val="26"/>
        </w:rPr>
        <w:t>__________________________________</w:t>
      </w:r>
    </w:p>
    <w:p w14:paraId="7B2870D9" w14:textId="77777777" w:rsidR="00CB56E3" w:rsidRDefault="00CB56E3" w:rsidP="00CB56E3">
      <w:pPr>
        <w:spacing w:after="0"/>
        <w:ind w:left="720"/>
        <w:rPr>
          <w:rFonts w:ascii="Calibri" w:eastAsia="Times New Roman" w:hAnsi="Calibri" w:cs="Calibri"/>
          <w:bCs/>
          <w:szCs w:val="26"/>
        </w:rPr>
      </w:pPr>
    </w:p>
    <w:p w14:paraId="597E2586"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Signed</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577266B6" w14:textId="77777777" w:rsidR="00CB56E3" w:rsidRDefault="00CB56E3" w:rsidP="00CB56E3">
      <w:pPr>
        <w:spacing w:after="0"/>
        <w:ind w:left="720"/>
        <w:rPr>
          <w:rFonts w:ascii="Calibri" w:eastAsia="Times New Roman" w:hAnsi="Calibri" w:cs="Calibri"/>
          <w:bCs/>
          <w:szCs w:val="26"/>
        </w:rPr>
      </w:pPr>
    </w:p>
    <w:p w14:paraId="5ADB3692"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Date</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26C972CE" w14:textId="77777777" w:rsidR="00CB56E3" w:rsidRDefault="00CB56E3" w:rsidP="00CB56E3">
      <w:pPr>
        <w:spacing w:after="0"/>
        <w:ind w:left="720"/>
        <w:rPr>
          <w:rFonts w:ascii="Calibri" w:eastAsia="Times New Roman" w:hAnsi="Calibri" w:cs="Calibri"/>
          <w:bCs/>
          <w:szCs w:val="26"/>
        </w:rPr>
      </w:pPr>
    </w:p>
    <w:p w14:paraId="194614AB" w14:textId="77777777" w:rsidR="00CB56E3" w:rsidRDefault="00CB56E3" w:rsidP="00CB56E3">
      <w:pPr>
        <w:spacing w:after="0"/>
        <w:ind w:left="720"/>
        <w:rPr>
          <w:rFonts w:ascii="Calibri" w:eastAsia="Times New Roman" w:hAnsi="Calibri" w:cs="Calibri"/>
          <w:bCs/>
          <w:szCs w:val="26"/>
        </w:rPr>
      </w:pPr>
    </w:p>
    <w:p w14:paraId="309390B4" w14:textId="7D569700" w:rsidR="00CB56E3" w:rsidRDefault="00CB56E3" w:rsidP="00CB56E3">
      <w:pPr>
        <w:shd w:val="clear" w:color="auto" w:fill="E5DFEC"/>
        <w:spacing w:after="0"/>
        <w:ind w:left="720"/>
        <w:rPr>
          <w:rFonts w:ascii="Calibri" w:eastAsia="Times New Roman" w:hAnsi="Calibri" w:cs="Calibri"/>
          <w:b/>
          <w:bCs/>
          <w:szCs w:val="26"/>
        </w:rPr>
      </w:pPr>
      <w:r>
        <w:rPr>
          <w:rFonts w:ascii="Calibri" w:eastAsia="Times New Roman" w:hAnsi="Calibri" w:cs="Calibri"/>
          <w:b/>
          <w:bCs/>
          <w:szCs w:val="26"/>
        </w:rPr>
        <w:t>SWiS Provider Chief Executive Officer or Manager</w:t>
      </w:r>
    </w:p>
    <w:p w14:paraId="28232627" w14:textId="77777777" w:rsidR="00CB56E3" w:rsidRDefault="00CB56E3" w:rsidP="00CB56E3">
      <w:pPr>
        <w:spacing w:after="0"/>
        <w:ind w:left="720"/>
        <w:rPr>
          <w:rFonts w:ascii="Calibri" w:eastAsia="Times New Roman" w:hAnsi="Calibri" w:cs="Calibri"/>
          <w:bCs/>
          <w:szCs w:val="26"/>
        </w:rPr>
      </w:pPr>
    </w:p>
    <w:p w14:paraId="677B7B0F"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Organisation</w:t>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072CE6F0" w14:textId="77777777" w:rsidR="00CB56E3" w:rsidRDefault="00CB56E3" w:rsidP="00CB56E3">
      <w:pPr>
        <w:spacing w:after="0"/>
        <w:ind w:left="720"/>
        <w:rPr>
          <w:rFonts w:ascii="Calibri" w:eastAsia="Times New Roman" w:hAnsi="Calibri" w:cs="Calibri"/>
          <w:bCs/>
          <w:szCs w:val="26"/>
        </w:rPr>
      </w:pPr>
    </w:p>
    <w:p w14:paraId="60A43BA9"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Position</w:t>
      </w:r>
      <w:r>
        <w:rPr>
          <w:rFonts w:ascii="Calibri" w:eastAsia="Times New Roman" w:hAnsi="Calibri" w:cs="Calibri"/>
          <w:bCs/>
          <w:szCs w:val="26"/>
        </w:rPr>
        <w:tab/>
      </w:r>
      <w:r>
        <w:rPr>
          <w:rFonts w:ascii="Calibri" w:eastAsia="Times New Roman" w:hAnsi="Calibri" w:cs="Calibri"/>
          <w:bCs/>
          <w:szCs w:val="26"/>
        </w:rPr>
        <w:tab/>
        <w:t xml:space="preserve">__________________________________  </w:t>
      </w:r>
      <w:r>
        <w:rPr>
          <w:rFonts w:ascii="Calibri" w:eastAsia="Times New Roman" w:hAnsi="Calibri" w:cs="Calibri"/>
          <w:bCs/>
          <w:szCs w:val="26"/>
        </w:rPr>
        <w:tab/>
      </w:r>
      <w:r>
        <w:rPr>
          <w:rFonts w:ascii="Calibri" w:eastAsia="Times New Roman" w:hAnsi="Calibri" w:cs="Calibri"/>
          <w:b/>
          <w:bCs/>
          <w:color w:val="7030A0"/>
          <w:szCs w:val="26"/>
        </w:rPr>
        <w:t xml:space="preserve"> </w:t>
      </w:r>
    </w:p>
    <w:p w14:paraId="17919E42" w14:textId="77777777" w:rsidR="00CB56E3" w:rsidRDefault="00CB56E3" w:rsidP="00CB56E3">
      <w:pPr>
        <w:spacing w:after="0"/>
        <w:ind w:left="720"/>
        <w:rPr>
          <w:rFonts w:ascii="Calibri" w:eastAsia="Times New Roman" w:hAnsi="Calibri" w:cs="Calibri"/>
          <w:bCs/>
          <w:szCs w:val="26"/>
        </w:rPr>
      </w:pPr>
    </w:p>
    <w:p w14:paraId="487117FA"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Name</w:t>
      </w:r>
      <w:r>
        <w:rPr>
          <w:rFonts w:ascii="Calibri" w:eastAsia="Times New Roman" w:hAnsi="Calibri" w:cs="Calibri"/>
          <w:bCs/>
          <w:szCs w:val="26"/>
        </w:rPr>
        <w:tab/>
      </w:r>
      <w:r>
        <w:rPr>
          <w:rFonts w:ascii="Calibri" w:eastAsia="Times New Roman" w:hAnsi="Calibri" w:cs="Calibri"/>
          <w:bCs/>
          <w:i/>
          <w:color w:val="7030A0"/>
          <w:szCs w:val="26"/>
        </w:rPr>
        <w:tab/>
      </w:r>
      <w:r>
        <w:rPr>
          <w:rFonts w:ascii="Calibri" w:eastAsia="Times New Roman" w:hAnsi="Calibri" w:cs="Calibri"/>
          <w:bCs/>
          <w:i/>
          <w:color w:val="7030A0"/>
          <w:szCs w:val="26"/>
        </w:rPr>
        <w:tab/>
      </w:r>
      <w:r>
        <w:rPr>
          <w:rFonts w:ascii="Calibri" w:eastAsia="Times New Roman" w:hAnsi="Calibri" w:cs="Calibri"/>
          <w:bCs/>
          <w:szCs w:val="26"/>
        </w:rPr>
        <w:t>__________________________________</w:t>
      </w:r>
      <w:r>
        <w:rPr>
          <w:rFonts w:ascii="Calibri" w:eastAsia="Times New Roman" w:hAnsi="Calibri" w:cs="Calibri"/>
          <w:bCs/>
          <w:i/>
          <w:color w:val="7030A0"/>
          <w:szCs w:val="26"/>
        </w:rPr>
        <w:tab/>
      </w:r>
    </w:p>
    <w:p w14:paraId="35B1AF08"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ab/>
      </w:r>
    </w:p>
    <w:p w14:paraId="7C949E3E"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Signed</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6C87B6A5" w14:textId="77777777" w:rsidR="00CB56E3" w:rsidRDefault="00CB56E3" w:rsidP="00CB56E3">
      <w:pPr>
        <w:spacing w:after="0"/>
        <w:ind w:left="720"/>
        <w:rPr>
          <w:rFonts w:ascii="Calibri" w:eastAsia="Times New Roman" w:hAnsi="Calibri" w:cs="Calibri"/>
          <w:bCs/>
          <w:szCs w:val="26"/>
        </w:rPr>
      </w:pPr>
    </w:p>
    <w:p w14:paraId="2D76B72D" w14:textId="77777777" w:rsidR="00CB56E3" w:rsidRDefault="00CB56E3" w:rsidP="00CB56E3">
      <w:pPr>
        <w:spacing w:after="0"/>
        <w:ind w:left="720"/>
        <w:rPr>
          <w:rFonts w:ascii="Calibri" w:eastAsia="Times New Roman" w:hAnsi="Calibri" w:cs="Calibri"/>
          <w:bCs/>
          <w:szCs w:val="26"/>
        </w:rPr>
      </w:pPr>
      <w:r>
        <w:rPr>
          <w:rFonts w:ascii="Calibri" w:eastAsia="Times New Roman" w:hAnsi="Calibri" w:cs="Calibri"/>
          <w:bCs/>
          <w:szCs w:val="26"/>
        </w:rPr>
        <w:t>Date</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3E5E0E18" w14:textId="77777777" w:rsidR="00CB56E3" w:rsidRDefault="00CB56E3" w:rsidP="00CB56E3">
      <w:pPr>
        <w:spacing w:before="120"/>
        <w:jc w:val="both"/>
        <w:rPr>
          <w:rFonts w:ascii="Calibri" w:eastAsia="Calibri" w:hAnsi="Calibri" w:cs="Calibri"/>
          <w:b/>
          <w:bCs/>
          <w:i/>
          <w:sz w:val="22"/>
        </w:rPr>
      </w:pPr>
    </w:p>
    <w:p w14:paraId="622036B5" w14:textId="75BE70C6" w:rsidR="00300C6F" w:rsidRPr="00300C6F" w:rsidRDefault="00300C6F" w:rsidP="00300C6F">
      <w:pPr>
        <w:spacing w:before="120"/>
        <w:rPr>
          <w:rFonts w:cstheme="minorHAnsi"/>
          <w:b/>
          <w:bCs/>
          <w:i/>
          <w:szCs w:val="26"/>
        </w:rPr>
      </w:pPr>
      <w:r w:rsidRPr="00300C6F">
        <w:rPr>
          <w:rFonts w:cstheme="minorHAnsi"/>
          <w:b/>
          <w:bCs/>
          <w:i/>
          <w:szCs w:val="26"/>
        </w:rPr>
        <w:t xml:space="preserve">The SWiS Service Specifications can be physically attached to this document at this point, and to all other equivalent documents used to inform provider-schools/kura relationships. Alternatively, reference can be made to the following link on the Oranga Tamariki website (where the most current version will be maintained): </w:t>
      </w:r>
    </w:p>
    <w:p w14:paraId="08DFA562" w14:textId="77777777" w:rsidR="00300C6F" w:rsidRPr="00300C6F" w:rsidRDefault="00224204" w:rsidP="00300C6F">
      <w:pPr>
        <w:rPr>
          <w:rFonts w:cstheme="minorHAnsi"/>
          <w:b/>
          <w:bCs/>
          <w:color w:val="1589CB" w:themeColor="accent1"/>
          <w:szCs w:val="26"/>
        </w:rPr>
      </w:pPr>
      <w:hyperlink r:id="rId12" w:history="1">
        <w:r w:rsidR="00300C6F" w:rsidRPr="00300C6F">
          <w:rPr>
            <w:rStyle w:val="Hyperlink"/>
            <w:rFonts w:cstheme="minorHAnsi"/>
            <w:b/>
            <w:bCs/>
            <w:color w:val="1589CB" w:themeColor="accent1"/>
            <w:szCs w:val="26"/>
          </w:rPr>
          <w:t>https://www.orangatamariki.govt.nz/working-with-children/information-for-providers/service-guidelines/</w:t>
        </w:r>
      </w:hyperlink>
    </w:p>
    <w:p w14:paraId="06D85C19" w14:textId="77777777" w:rsidR="00300C6F" w:rsidRPr="00300C6F" w:rsidRDefault="00300C6F" w:rsidP="00300C6F">
      <w:pPr>
        <w:pStyle w:val="BodyTextIndent"/>
        <w:ind w:left="0"/>
        <w:rPr>
          <w:rFonts w:cstheme="minorHAnsi"/>
          <w:b/>
          <w:szCs w:val="26"/>
        </w:rPr>
      </w:pPr>
    </w:p>
    <w:p w14:paraId="5AAABD38" w14:textId="281977CB" w:rsidR="003C1EBD" w:rsidRDefault="00300C6F" w:rsidP="00CB0018">
      <w:pPr>
        <w:spacing w:before="240" w:after="120"/>
        <w:jc w:val="both"/>
        <w:rPr>
          <w:lang w:val="en-US"/>
        </w:rPr>
      </w:pPr>
      <w:r>
        <w:rPr>
          <w:rFonts w:ascii="Calibri" w:hAnsi="Calibri" w:cs="Calibri"/>
          <w:b/>
          <w:szCs w:val="26"/>
        </w:rPr>
        <w:t xml:space="preserve"> </w:t>
      </w:r>
    </w:p>
    <w:sectPr w:rsidR="003C1EBD" w:rsidSect="009102D9">
      <w:headerReference w:type="default" r:id="rId13"/>
      <w:footerReference w:type="default" r:id="rId14"/>
      <w:pgSz w:w="11906" w:h="16838"/>
      <w:pgMar w:top="1440" w:right="1440" w:bottom="1440" w:left="1440" w:header="283"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9211" w14:textId="77777777" w:rsidR="00224204" w:rsidRDefault="00224204" w:rsidP="005B6DC6">
      <w:pPr>
        <w:spacing w:after="0"/>
      </w:pPr>
      <w:r>
        <w:separator/>
      </w:r>
    </w:p>
  </w:endnote>
  <w:endnote w:type="continuationSeparator" w:id="0">
    <w:p w14:paraId="717C617A" w14:textId="77777777" w:rsidR="00224204" w:rsidRDefault="00224204" w:rsidP="005B6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16" w14:textId="5F6758FE" w:rsidR="009102D9" w:rsidRPr="00E62C61" w:rsidRDefault="00B3345F" w:rsidP="00E62C61">
    <w:pPr>
      <w:pStyle w:val="Footer"/>
    </w:pPr>
    <w:r>
      <w:drawing>
        <wp:anchor distT="0" distB="0" distL="114300" distR="114300" simplePos="0" relativeHeight="251660287" behindDoc="0" locked="0" layoutInCell="1" allowOverlap="1" wp14:anchorId="0BBF1C47" wp14:editId="3DAC75B5">
          <wp:simplePos x="0" y="0"/>
          <wp:positionH relativeFrom="page">
            <wp:align>left</wp:align>
          </wp:positionH>
          <wp:positionV relativeFrom="page">
            <wp:align>bottom</wp:align>
          </wp:positionV>
          <wp:extent cx="806400" cy="9324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06400" cy="93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33A">
      <w:t>SWiS Partnering Agreement</w:t>
    </w:r>
    <w:r w:rsidR="009102D9">
      <w:ptab w:relativeTo="margin" w:alignment="center" w:leader="none"/>
    </w:r>
    <w:r w:rsidR="00356691">
      <w:t>April 2021</w:t>
    </w:r>
    <w:r w:rsidR="009102D9">
      <w:ptab w:relativeTo="margin" w:alignment="right" w:leader="none"/>
    </w:r>
    <w:r w:rsidR="009102D9" w:rsidRPr="009102D9">
      <w:rPr>
        <w:noProof w:val="0"/>
      </w:rPr>
      <w:fldChar w:fldCharType="begin"/>
    </w:r>
    <w:r w:rsidR="009102D9" w:rsidRPr="009102D9">
      <w:instrText xml:space="preserve"> PAGE   \* MERGEFORMAT </w:instrText>
    </w:r>
    <w:r w:rsidR="009102D9" w:rsidRPr="009102D9">
      <w:rPr>
        <w:noProof w:val="0"/>
      </w:rPr>
      <w:fldChar w:fldCharType="separate"/>
    </w:r>
    <w:r w:rsidR="009102D9" w:rsidRPr="009102D9">
      <w:t>1</w:t>
    </w:r>
    <w:r w:rsidR="009102D9" w:rsidRPr="009102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CF90" w14:textId="77777777" w:rsidR="00224204" w:rsidRDefault="00224204" w:rsidP="005B6DC6">
      <w:pPr>
        <w:spacing w:after="0"/>
      </w:pPr>
      <w:r>
        <w:separator/>
      </w:r>
    </w:p>
  </w:footnote>
  <w:footnote w:type="continuationSeparator" w:id="0">
    <w:p w14:paraId="043DAB80" w14:textId="77777777" w:rsidR="00224204" w:rsidRDefault="00224204" w:rsidP="005B6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950B" w14:textId="25DF173B" w:rsidR="007F4601" w:rsidRDefault="007F4601">
    <w:pPr>
      <w:pStyle w:val="Header"/>
    </w:pPr>
    <w:r>
      <w:rPr>
        <w:noProof/>
      </w:rPr>
      <mc:AlternateContent>
        <mc:Choice Requires="wps">
          <w:drawing>
            <wp:anchor distT="0" distB="0" distL="114300" distR="114300" simplePos="0" relativeHeight="251661311" behindDoc="0" locked="0" layoutInCell="0" allowOverlap="1" wp14:anchorId="7A8AEC33" wp14:editId="03A7CF35">
              <wp:simplePos x="0" y="0"/>
              <wp:positionH relativeFrom="page">
                <wp:posOffset>0</wp:posOffset>
              </wp:positionH>
              <wp:positionV relativeFrom="page">
                <wp:posOffset>190500</wp:posOffset>
              </wp:positionV>
              <wp:extent cx="7560310" cy="266700"/>
              <wp:effectExtent l="0" t="0" r="0" b="0"/>
              <wp:wrapNone/>
              <wp:docPr id="1" name="MSIPCM166840168f20f84d4529f200" descr="{&quot;HashCode&quot;:8625510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E3FB3" w14:textId="4C827499" w:rsidR="007F4601" w:rsidRPr="00356691" w:rsidRDefault="00356691" w:rsidP="00356691">
                          <w:pPr>
                            <w:spacing w:after="0"/>
                            <w:jc w:val="center"/>
                            <w:rPr>
                              <w:rFonts w:ascii="Calibri" w:hAnsi="Calibri" w:cs="Calibri"/>
                              <w:color w:val="000000"/>
                              <w:sz w:val="28"/>
                            </w:rPr>
                          </w:pPr>
                          <w:r w:rsidRPr="00356691">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8AEC33" id="_x0000_t202" coordsize="21600,21600" o:spt="202" path="m,l,21600r21600,l21600,xe">
              <v:stroke joinstyle="miter"/>
              <v:path gradientshapeok="t" o:connecttype="rect"/>
            </v:shapetype>
            <v:shape id="MSIPCM166840168f20f84d4529f200" o:spid="_x0000_s1026" type="#_x0000_t202" alt="{&quot;HashCode&quot;:862551000,&quot;Height&quot;:841.0,&quot;Width&quot;:595.0,&quot;Placement&quot;:&quot;Header&quot;,&quot;Index&quot;:&quot;Primary&quot;,&quot;Section&quot;:1,&quot;Top&quot;:0.0,&quot;Left&quot;:0.0}" style="position:absolute;left:0;text-align:left;margin-left:0;margin-top:15pt;width:595.3pt;height:21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" o:allowincell="f" filled="f" stroked="f" strokeweight=".5pt">
              <v:textbox inset=",0,,0">
                <w:txbxContent>
                  <w:p w14:paraId="212E3FB3" w14:textId="4C827499" w:rsidR="007F4601" w:rsidRPr="00356691" w:rsidRDefault="00356691" w:rsidP="00356691">
                    <w:pPr>
                      <w:spacing w:after="0"/>
                      <w:jc w:val="center"/>
                      <w:rPr>
                        <w:rFonts w:ascii="Calibri" w:hAnsi="Calibri" w:cs="Calibri"/>
                        <w:color w:val="000000"/>
                        <w:sz w:val="28"/>
                      </w:rPr>
                    </w:pPr>
                    <w:r w:rsidRPr="00356691">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A42A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1C838A3"/>
    <w:multiLevelType w:val="hybridMultilevel"/>
    <w:tmpl w:val="0658B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00DDF"/>
    <w:multiLevelType w:val="hybridMultilevel"/>
    <w:tmpl w:val="92241D7E"/>
    <w:lvl w:ilvl="0" w:tplc="75CC75BE">
      <w:start w:val="1"/>
      <w:numFmt w:val="bullet"/>
      <w:pStyle w:val="bulletlist"/>
      <w:lvlText w:val=""/>
      <w:lvlJc w:val="left"/>
      <w:pPr>
        <w:tabs>
          <w:tab w:val="num" w:pos="1004"/>
        </w:tabs>
        <w:ind w:left="1004" w:hanging="284"/>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ED40453"/>
    <w:multiLevelType w:val="multilevel"/>
    <w:tmpl w:val="108E5634"/>
    <w:lvl w:ilvl="0">
      <w:start w:val="1"/>
      <w:numFmt w:val="bullet"/>
      <w:pStyle w:val="ListBullet"/>
      <w:lvlText w:val=""/>
      <w:lvlJc w:val="left"/>
      <w:pPr>
        <w:ind w:left="397" w:hanging="397"/>
      </w:pPr>
      <w:rPr>
        <w:rFonts w:ascii="Symbol" w:hAnsi="Symbol" w:hint="default"/>
      </w:rPr>
    </w:lvl>
    <w:lvl w:ilvl="1">
      <w:start w:val="1"/>
      <w:numFmt w:val="bullet"/>
      <w:pStyle w:val="ListBullet2"/>
      <w:lvlText w:val=""/>
      <w:lvlJc w:val="left"/>
      <w:pPr>
        <w:ind w:left="794" w:hanging="397"/>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F6B799A"/>
    <w:multiLevelType w:val="hybridMultilevel"/>
    <w:tmpl w:val="80E698E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0NzSzsLQ0MzcxMrZQ0lEKTi0uzszPAykwqgUAyYm7OiwAAAA="/>
  </w:docVars>
  <w:rsids>
    <w:rsidRoot w:val="006F033A"/>
    <w:rsid w:val="00021453"/>
    <w:rsid w:val="00046765"/>
    <w:rsid w:val="00046980"/>
    <w:rsid w:val="000E364D"/>
    <w:rsid w:val="00170FC6"/>
    <w:rsid w:val="001D7662"/>
    <w:rsid w:val="00210398"/>
    <w:rsid w:val="00224204"/>
    <w:rsid w:val="0026458F"/>
    <w:rsid w:val="002E248C"/>
    <w:rsid w:val="002E57C6"/>
    <w:rsid w:val="00300C6F"/>
    <w:rsid w:val="003059F4"/>
    <w:rsid w:val="00315FE8"/>
    <w:rsid w:val="00334CB2"/>
    <w:rsid w:val="00356691"/>
    <w:rsid w:val="003878AA"/>
    <w:rsid w:val="003C1EBD"/>
    <w:rsid w:val="00404A38"/>
    <w:rsid w:val="004369E5"/>
    <w:rsid w:val="0045055D"/>
    <w:rsid w:val="0048016C"/>
    <w:rsid w:val="00482A22"/>
    <w:rsid w:val="00484DAB"/>
    <w:rsid w:val="004B6A37"/>
    <w:rsid w:val="00502EE1"/>
    <w:rsid w:val="005433FB"/>
    <w:rsid w:val="0059576E"/>
    <w:rsid w:val="005B6DC6"/>
    <w:rsid w:val="00610323"/>
    <w:rsid w:val="006363B0"/>
    <w:rsid w:val="006F033A"/>
    <w:rsid w:val="00747AAC"/>
    <w:rsid w:val="00762324"/>
    <w:rsid w:val="00790CBF"/>
    <w:rsid w:val="007D7C53"/>
    <w:rsid w:val="007E248C"/>
    <w:rsid w:val="007F4601"/>
    <w:rsid w:val="007F53A8"/>
    <w:rsid w:val="00813E77"/>
    <w:rsid w:val="008468E5"/>
    <w:rsid w:val="00855C7D"/>
    <w:rsid w:val="00865849"/>
    <w:rsid w:val="008938F9"/>
    <w:rsid w:val="009102D9"/>
    <w:rsid w:val="00937754"/>
    <w:rsid w:val="009E21B0"/>
    <w:rsid w:val="00A07BE4"/>
    <w:rsid w:val="00AB7408"/>
    <w:rsid w:val="00AE7719"/>
    <w:rsid w:val="00AF1F92"/>
    <w:rsid w:val="00B3345F"/>
    <w:rsid w:val="00B37E53"/>
    <w:rsid w:val="00B5552D"/>
    <w:rsid w:val="00BB16C5"/>
    <w:rsid w:val="00BC1208"/>
    <w:rsid w:val="00BF4437"/>
    <w:rsid w:val="00C72DB0"/>
    <w:rsid w:val="00CB0018"/>
    <w:rsid w:val="00CB56E3"/>
    <w:rsid w:val="00CB6142"/>
    <w:rsid w:val="00CF6A6A"/>
    <w:rsid w:val="00DF2E5E"/>
    <w:rsid w:val="00E10885"/>
    <w:rsid w:val="00E62C61"/>
    <w:rsid w:val="00E63F81"/>
    <w:rsid w:val="00E72EB5"/>
    <w:rsid w:val="00E956FF"/>
    <w:rsid w:val="00EB31EA"/>
    <w:rsid w:val="00EC581D"/>
    <w:rsid w:val="00EE5523"/>
    <w:rsid w:val="00F6045F"/>
    <w:rsid w:val="00FB6D63"/>
    <w:rsid w:val="00FF29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3B0D6"/>
  <w15:chartTrackingRefBased/>
  <w15:docId w15:val="{9AFD622F-EB75-49D0-B61C-BA1A37D8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1D"/>
    <w:pPr>
      <w:spacing w:after="240" w:line="240" w:lineRule="auto"/>
    </w:pPr>
    <w:rPr>
      <w:sz w:val="26"/>
    </w:rPr>
  </w:style>
  <w:style w:type="paragraph" w:styleId="Heading1">
    <w:name w:val="heading 1"/>
    <w:basedOn w:val="Normal"/>
    <w:next w:val="Normal"/>
    <w:link w:val="Heading1Char"/>
    <w:uiPriority w:val="9"/>
    <w:qFormat/>
    <w:rsid w:val="00B3345F"/>
    <w:pPr>
      <w:pageBreakBefore/>
      <w:spacing w:after="720"/>
      <w:outlineLvl w:val="0"/>
    </w:pPr>
    <w:rPr>
      <w:b/>
      <w:bCs/>
      <w:color w:val="005CA9" w:themeColor="background2"/>
      <w:sz w:val="72"/>
      <w:szCs w:val="72"/>
      <w:lang w:val="en-US"/>
    </w:rPr>
  </w:style>
  <w:style w:type="paragraph" w:styleId="Heading2">
    <w:name w:val="heading 2"/>
    <w:basedOn w:val="Normal"/>
    <w:next w:val="Normal"/>
    <w:link w:val="Heading2Char"/>
    <w:uiPriority w:val="9"/>
    <w:qFormat/>
    <w:rsid w:val="009102D9"/>
    <w:pPr>
      <w:spacing w:before="240" w:after="120"/>
      <w:outlineLvl w:val="1"/>
    </w:pPr>
    <w:rPr>
      <w:b/>
      <w:bCs/>
      <w:sz w:val="38"/>
      <w:szCs w:val="38"/>
      <w:lang w:val="en-US"/>
    </w:rPr>
  </w:style>
  <w:style w:type="paragraph" w:styleId="Heading3">
    <w:name w:val="heading 3"/>
    <w:basedOn w:val="Heading2"/>
    <w:next w:val="Normal"/>
    <w:link w:val="Heading3Char"/>
    <w:uiPriority w:val="9"/>
    <w:qFormat/>
    <w:rsid w:val="00B3345F"/>
    <w:pPr>
      <w:outlineLvl w:val="2"/>
    </w:pPr>
    <w:rPr>
      <w:color w:val="005CA9" w:themeColor="background2"/>
    </w:rPr>
  </w:style>
  <w:style w:type="paragraph" w:styleId="Heading4">
    <w:name w:val="heading 4"/>
    <w:basedOn w:val="Normal"/>
    <w:next w:val="Normal"/>
    <w:link w:val="Heading4Char"/>
    <w:uiPriority w:val="9"/>
    <w:qFormat/>
    <w:rsid w:val="00170FC6"/>
    <w:pPr>
      <w:spacing w:before="240" w:after="120"/>
      <w:outlineLvl w:val="3"/>
    </w:pPr>
    <w:rPr>
      <w:b/>
      <w:bCs/>
      <w:sz w:val="30"/>
      <w:szCs w:val="30"/>
      <w:lang w:val="en-US"/>
    </w:rPr>
  </w:style>
  <w:style w:type="paragraph" w:styleId="Heading5">
    <w:name w:val="heading 5"/>
    <w:basedOn w:val="Normal"/>
    <w:next w:val="Normal"/>
    <w:link w:val="Heading5Char"/>
    <w:uiPriority w:val="9"/>
    <w:qFormat/>
    <w:rsid w:val="00170FC6"/>
    <w:pPr>
      <w:spacing w:before="240" w:after="120"/>
      <w:outlineLvl w:val="4"/>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45F"/>
    <w:rPr>
      <w:b/>
      <w:bCs/>
      <w:color w:val="005CA9" w:themeColor="background2"/>
      <w:sz w:val="72"/>
      <w:szCs w:val="72"/>
      <w:lang w:val="en-US"/>
    </w:rPr>
  </w:style>
  <w:style w:type="character" w:customStyle="1" w:styleId="Heading2Char">
    <w:name w:val="Heading 2 Char"/>
    <w:basedOn w:val="DefaultParagraphFont"/>
    <w:link w:val="Heading2"/>
    <w:uiPriority w:val="9"/>
    <w:rsid w:val="009102D9"/>
    <w:rPr>
      <w:b/>
      <w:bCs/>
      <w:sz w:val="38"/>
      <w:szCs w:val="38"/>
      <w:lang w:val="en-US"/>
    </w:rPr>
  </w:style>
  <w:style w:type="character" w:customStyle="1" w:styleId="Heading3Char">
    <w:name w:val="Heading 3 Char"/>
    <w:basedOn w:val="DefaultParagraphFont"/>
    <w:link w:val="Heading3"/>
    <w:uiPriority w:val="9"/>
    <w:rsid w:val="00B3345F"/>
    <w:rPr>
      <w:b/>
      <w:bCs/>
      <w:color w:val="005CA9" w:themeColor="background2"/>
      <w:sz w:val="38"/>
      <w:szCs w:val="38"/>
      <w:lang w:val="en-US"/>
    </w:rPr>
  </w:style>
  <w:style w:type="character" w:customStyle="1" w:styleId="Heading4Char">
    <w:name w:val="Heading 4 Char"/>
    <w:basedOn w:val="DefaultParagraphFont"/>
    <w:link w:val="Heading4"/>
    <w:uiPriority w:val="9"/>
    <w:rsid w:val="00170FC6"/>
    <w:rPr>
      <w:b/>
      <w:bCs/>
      <w:sz w:val="30"/>
      <w:szCs w:val="30"/>
      <w:lang w:val="en-US"/>
    </w:rPr>
  </w:style>
  <w:style w:type="character" w:customStyle="1" w:styleId="Heading5Char">
    <w:name w:val="Heading 5 Char"/>
    <w:basedOn w:val="DefaultParagraphFont"/>
    <w:link w:val="Heading5"/>
    <w:uiPriority w:val="9"/>
    <w:rsid w:val="00170FC6"/>
    <w:rPr>
      <w:i/>
      <w:iCs/>
      <w:sz w:val="26"/>
      <w:lang w:val="en-US"/>
    </w:rPr>
  </w:style>
  <w:style w:type="paragraph" w:styleId="ListBullet2">
    <w:name w:val="List Bullet 2"/>
    <w:basedOn w:val="Normal"/>
    <w:uiPriority w:val="1"/>
    <w:rsid w:val="007E248C"/>
    <w:pPr>
      <w:numPr>
        <w:ilvl w:val="1"/>
        <w:numId w:val="1"/>
      </w:numPr>
      <w:spacing w:after="120"/>
    </w:pPr>
  </w:style>
  <w:style w:type="paragraph" w:styleId="ListBullet">
    <w:name w:val="List Bullet"/>
    <w:basedOn w:val="Normal"/>
    <w:uiPriority w:val="1"/>
    <w:rsid w:val="007E248C"/>
    <w:pPr>
      <w:numPr>
        <w:numId w:val="1"/>
      </w:numPr>
      <w:spacing w:after="120"/>
    </w:pPr>
  </w:style>
  <w:style w:type="paragraph" w:styleId="Header">
    <w:name w:val="header"/>
    <w:basedOn w:val="Normal"/>
    <w:link w:val="HeaderChar"/>
    <w:uiPriority w:val="99"/>
    <w:semiHidden/>
    <w:rsid w:val="00482A22"/>
    <w:pPr>
      <w:tabs>
        <w:tab w:val="center" w:pos="4513"/>
        <w:tab w:val="right" w:pos="9026"/>
      </w:tabs>
      <w:spacing w:after="0"/>
      <w:jc w:val="center"/>
    </w:pPr>
    <w:rPr>
      <w:color w:val="FF8C00"/>
      <w:sz w:val="28"/>
      <w:szCs w:val="28"/>
    </w:rPr>
  </w:style>
  <w:style w:type="character" w:customStyle="1" w:styleId="HeaderChar">
    <w:name w:val="Header Char"/>
    <w:basedOn w:val="DefaultParagraphFont"/>
    <w:link w:val="Header"/>
    <w:uiPriority w:val="99"/>
    <w:semiHidden/>
    <w:rsid w:val="00EC581D"/>
    <w:rPr>
      <w:color w:val="FF8C00"/>
      <w:sz w:val="28"/>
      <w:szCs w:val="28"/>
    </w:rPr>
  </w:style>
  <w:style w:type="paragraph" w:styleId="Footer">
    <w:name w:val="footer"/>
    <w:basedOn w:val="Normal"/>
    <w:link w:val="FooterChar"/>
    <w:uiPriority w:val="99"/>
    <w:unhideWhenUsed/>
    <w:rsid w:val="00E62C61"/>
    <w:pPr>
      <w:tabs>
        <w:tab w:val="center" w:pos="4513"/>
        <w:tab w:val="right" w:pos="9026"/>
      </w:tabs>
      <w:spacing w:after="0"/>
      <w:ind w:left="-14"/>
    </w:pPr>
    <w:rPr>
      <w:rFonts w:ascii="Calibri" w:hAnsi="Calibri" w:cs="Calibri"/>
      <w:noProof/>
      <w:sz w:val="22"/>
      <w:szCs w:val="22"/>
    </w:rPr>
  </w:style>
  <w:style w:type="character" w:customStyle="1" w:styleId="FooterChar">
    <w:name w:val="Footer Char"/>
    <w:basedOn w:val="DefaultParagraphFont"/>
    <w:link w:val="Footer"/>
    <w:uiPriority w:val="99"/>
    <w:rsid w:val="00E62C61"/>
    <w:rPr>
      <w:rFonts w:ascii="Calibri" w:hAnsi="Calibri" w:cs="Calibri"/>
      <w:noProof/>
      <w:sz w:val="22"/>
      <w:szCs w:val="22"/>
    </w:rPr>
  </w:style>
  <w:style w:type="paragraph" w:styleId="Title">
    <w:name w:val="Title"/>
    <w:basedOn w:val="Normal"/>
    <w:next w:val="Subtitle"/>
    <w:link w:val="TitleChar"/>
    <w:uiPriority w:val="10"/>
    <w:qFormat/>
    <w:rsid w:val="00F6045F"/>
    <w:pPr>
      <w:spacing w:before="1860" w:after="680"/>
      <w:ind w:left="-454"/>
      <w:contextualSpacing/>
    </w:pPr>
    <w:rPr>
      <w:rFonts w:asciiTheme="majorHAnsi" w:eastAsiaTheme="majorEastAsia" w:hAnsiTheme="majorHAnsi" w:cstheme="majorBidi"/>
      <w:b/>
      <w:bCs/>
      <w:color w:val="005CA9" w:themeColor="background2"/>
      <w:spacing w:val="-10"/>
      <w:kern w:val="28"/>
      <w:sz w:val="100"/>
      <w:szCs w:val="100"/>
    </w:rPr>
  </w:style>
  <w:style w:type="character" w:customStyle="1" w:styleId="TitleChar">
    <w:name w:val="Title Char"/>
    <w:basedOn w:val="DefaultParagraphFont"/>
    <w:link w:val="Title"/>
    <w:uiPriority w:val="10"/>
    <w:rsid w:val="00F6045F"/>
    <w:rPr>
      <w:rFonts w:asciiTheme="majorHAnsi" w:eastAsiaTheme="majorEastAsia" w:hAnsiTheme="majorHAnsi" w:cstheme="majorBidi"/>
      <w:b/>
      <w:bCs/>
      <w:color w:val="005CA9" w:themeColor="background2"/>
      <w:spacing w:val="-10"/>
      <w:kern w:val="28"/>
      <w:sz w:val="100"/>
      <w:szCs w:val="100"/>
    </w:rPr>
  </w:style>
  <w:style w:type="paragraph" w:styleId="TOC1">
    <w:name w:val="toc 1"/>
    <w:basedOn w:val="Normal"/>
    <w:next w:val="Normal"/>
    <w:autoRedefine/>
    <w:uiPriority w:val="39"/>
    <w:unhideWhenUsed/>
    <w:rsid w:val="00B3345F"/>
    <w:pPr>
      <w:spacing w:after="100"/>
    </w:pPr>
    <w:rPr>
      <w:b/>
      <w:color w:val="005CA9" w:themeColor="background2"/>
    </w:rPr>
  </w:style>
  <w:style w:type="paragraph" w:styleId="Subtitle">
    <w:name w:val="Subtitle"/>
    <w:basedOn w:val="Normal"/>
    <w:next w:val="Normal"/>
    <w:link w:val="SubtitleChar"/>
    <w:uiPriority w:val="11"/>
    <w:qFormat/>
    <w:rsid w:val="00F6045F"/>
    <w:pPr>
      <w:ind w:left="-454"/>
    </w:pPr>
    <w:rPr>
      <w:color w:val="000000" w:themeColor="text1"/>
      <w:spacing w:val="15"/>
      <w:sz w:val="30"/>
      <w:szCs w:val="30"/>
    </w:rPr>
  </w:style>
  <w:style w:type="character" w:customStyle="1" w:styleId="SubtitleChar">
    <w:name w:val="Subtitle Char"/>
    <w:basedOn w:val="DefaultParagraphFont"/>
    <w:link w:val="Subtitle"/>
    <w:uiPriority w:val="11"/>
    <w:rsid w:val="00F6045F"/>
    <w:rPr>
      <w:color w:val="000000" w:themeColor="text1"/>
      <w:spacing w:val="15"/>
      <w:sz w:val="30"/>
      <w:szCs w:val="30"/>
    </w:rPr>
  </w:style>
  <w:style w:type="paragraph" w:styleId="TOC2">
    <w:name w:val="toc 2"/>
    <w:basedOn w:val="Normal"/>
    <w:next w:val="Normal"/>
    <w:autoRedefine/>
    <w:uiPriority w:val="39"/>
    <w:unhideWhenUsed/>
    <w:rsid w:val="009102D9"/>
    <w:pPr>
      <w:spacing w:after="100"/>
      <w:ind w:left="260"/>
    </w:pPr>
  </w:style>
  <w:style w:type="character" w:styleId="Hyperlink">
    <w:name w:val="Hyperlink"/>
    <w:basedOn w:val="DefaultParagraphFont"/>
    <w:uiPriority w:val="99"/>
    <w:unhideWhenUsed/>
    <w:rsid w:val="009102D9"/>
    <w:rPr>
      <w:color w:val="DAD6D9" w:themeColor="hyperlink"/>
      <w:u w:val="single"/>
    </w:rPr>
  </w:style>
  <w:style w:type="paragraph" w:styleId="TOCHeading">
    <w:name w:val="TOC Heading"/>
    <w:basedOn w:val="Heading1"/>
    <w:next w:val="Normal"/>
    <w:uiPriority w:val="39"/>
    <w:qFormat/>
    <w:rsid w:val="00B3345F"/>
    <w:pPr>
      <w:keepNext/>
      <w:keepLines/>
      <w:pageBreakBefore w:val="0"/>
      <w:spacing w:after="3240"/>
      <w:outlineLvl w:val="9"/>
    </w:pPr>
    <w:rPr>
      <w:rFonts w:asciiTheme="majorHAnsi" w:eastAsiaTheme="majorEastAsia" w:hAnsiTheme="majorHAnsi" w:cstheme="majorBidi"/>
      <w:sz w:val="38"/>
      <w:szCs w:val="38"/>
      <w:lang w:val="en-NZ"/>
    </w:rPr>
  </w:style>
  <w:style w:type="paragraph" w:styleId="ListParagraph">
    <w:name w:val="List Paragraph"/>
    <w:basedOn w:val="Normal"/>
    <w:uiPriority w:val="34"/>
    <w:semiHidden/>
    <w:qFormat/>
    <w:rsid w:val="00B37E53"/>
    <w:pPr>
      <w:ind w:left="720"/>
      <w:contextualSpacing/>
    </w:pPr>
  </w:style>
  <w:style w:type="paragraph" w:styleId="BodyText">
    <w:name w:val="Body Text"/>
    <w:basedOn w:val="Normal"/>
    <w:link w:val="BodyTextChar"/>
    <w:semiHidden/>
    <w:unhideWhenUsed/>
    <w:rsid w:val="00AF1F92"/>
    <w:pPr>
      <w:spacing w:after="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1F9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65849"/>
    <w:pPr>
      <w:spacing w:after="120"/>
      <w:ind w:left="283"/>
    </w:pPr>
  </w:style>
  <w:style w:type="character" w:customStyle="1" w:styleId="BodyTextIndentChar">
    <w:name w:val="Body Text Indent Char"/>
    <w:basedOn w:val="DefaultParagraphFont"/>
    <w:link w:val="BodyTextIndent"/>
    <w:uiPriority w:val="99"/>
    <w:semiHidden/>
    <w:rsid w:val="00865849"/>
    <w:rPr>
      <w:sz w:val="26"/>
    </w:rPr>
  </w:style>
  <w:style w:type="paragraph" w:customStyle="1" w:styleId="SWISContentsHeader">
    <w:name w:val="SWIS Contents Header"/>
    <w:basedOn w:val="Normal"/>
    <w:qFormat/>
    <w:rsid w:val="00865849"/>
    <w:pPr>
      <w:spacing w:line="240" w:lineRule="atLeast"/>
    </w:pPr>
    <w:rPr>
      <w:rFonts w:ascii="Oswald" w:eastAsia="Times New Roman" w:hAnsi="Oswald" w:cs="Times New Roman"/>
      <w:b/>
      <w:caps/>
      <w:color w:val="0066B3"/>
      <w:szCs w:val="22"/>
    </w:rPr>
  </w:style>
  <w:style w:type="paragraph" w:customStyle="1" w:styleId="bulletlist">
    <w:name w:val="bullet list"/>
    <w:basedOn w:val="Normal"/>
    <w:rsid w:val="00762324"/>
    <w:pPr>
      <w:numPr>
        <w:numId w:val="4"/>
      </w:numPr>
      <w:spacing w:after="0"/>
    </w:pPr>
    <w:rPr>
      <w:rFonts w:ascii="Times New Roman" w:eastAsia="Times New Roman" w:hAnsi="Times New Roman" w:cs="Times New Roman"/>
      <w:sz w:val="24"/>
      <w:szCs w:val="24"/>
    </w:rPr>
  </w:style>
  <w:style w:type="table" w:customStyle="1" w:styleId="TableGridLight1">
    <w:name w:val="Table Grid Light1"/>
    <w:basedOn w:val="TableNormal"/>
    <w:uiPriority w:val="40"/>
    <w:rsid w:val="00BF4437"/>
    <w:pPr>
      <w:spacing w:after="0" w:line="240" w:lineRule="auto"/>
    </w:pPr>
    <w:rPr>
      <w:rFonts w:ascii="Times New Roman" w:eastAsia="Times New Roman" w:hAnsi="Times New Roman"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5506">
      <w:bodyDiv w:val="1"/>
      <w:marLeft w:val="0"/>
      <w:marRight w:val="0"/>
      <w:marTop w:val="0"/>
      <w:marBottom w:val="0"/>
      <w:divBdr>
        <w:top w:val="none" w:sz="0" w:space="0" w:color="auto"/>
        <w:left w:val="none" w:sz="0" w:space="0" w:color="auto"/>
        <w:bottom w:val="none" w:sz="0" w:space="0" w:color="auto"/>
        <w:right w:val="none" w:sz="0" w:space="0" w:color="auto"/>
      </w:divBdr>
    </w:div>
    <w:div w:id="229585542">
      <w:bodyDiv w:val="1"/>
      <w:marLeft w:val="0"/>
      <w:marRight w:val="0"/>
      <w:marTop w:val="0"/>
      <w:marBottom w:val="0"/>
      <w:divBdr>
        <w:top w:val="none" w:sz="0" w:space="0" w:color="auto"/>
        <w:left w:val="none" w:sz="0" w:space="0" w:color="auto"/>
        <w:bottom w:val="none" w:sz="0" w:space="0" w:color="auto"/>
        <w:right w:val="none" w:sz="0" w:space="0" w:color="auto"/>
      </w:divBdr>
    </w:div>
    <w:div w:id="377052258">
      <w:bodyDiv w:val="1"/>
      <w:marLeft w:val="0"/>
      <w:marRight w:val="0"/>
      <w:marTop w:val="0"/>
      <w:marBottom w:val="0"/>
      <w:divBdr>
        <w:top w:val="none" w:sz="0" w:space="0" w:color="auto"/>
        <w:left w:val="none" w:sz="0" w:space="0" w:color="auto"/>
        <w:bottom w:val="none" w:sz="0" w:space="0" w:color="auto"/>
        <w:right w:val="none" w:sz="0" w:space="0" w:color="auto"/>
      </w:divBdr>
    </w:div>
    <w:div w:id="863978996">
      <w:bodyDiv w:val="1"/>
      <w:marLeft w:val="0"/>
      <w:marRight w:val="0"/>
      <w:marTop w:val="0"/>
      <w:marBottom w:val="0"/>
      <w:divBdr>
        <w:top w:val="none" w:sz="0" w:space="0" w:color="auto"/>
        <w:left w:val="none" w:sz="0" w:space="0" w:color="auto"/>
        <w:bottom w:val="none" w:sz="0" w:space="0" w:color="auto"/>
        <w:right w:val="none" w:sz="0" w:space="0" w:color="auto"/>
      </w:divBdr>
    </w:div>
    <w:div w:id="1066146040">
      <w:bodyDiv w:val="1"/>
      <w:marLeft w:val="0"/>
      <w:marRight w:val="0"/>
      <w:marTop w:val="0"/>
      <w:marBottom w:val="0"/>
      <w:divBdr>
        <w:top w:val="none" w:sz="0" w:space="0" w:color="auto"/>
        <w:left w:val="none" w:sz="0" w:space="0" w:color="auto"/>
        <w:bottom w:val="none" w:sz="0" w:space="0" w:color="auto"/>
        <w:right w:val="none" w:sz="0" w:space="0" w:color="auto"/>
      </w:divBdr>
    </w:div>
    <w:div w:id="1206672024">
      <w:bodyDiv w:val="1"/>
      <w:marLeft w:val="0"/>
      <w:marRight w:val="0"/>
      <w:marTop w:val="0"/>
      <w:marBottom w:val="0"/>
      <w:divBdr>
        <w:top w:val="none" w:sz="0" w:space="0" w:color="auto"/>
        <w:left w:val="none" w:sz="0" w:space="0" w:color="auto"/>
        <w:bottom w:val="none" w:sz="0" w:space="0" w:color="auto"/>
        <w:right w:val="none" w:sz="0" w:space="0" w:color="auto"/>
      </w:divBdr>
    </w:div>
    <w:div w:id="1311521259">
      <w:bodyDiv w:val="1"/>
      <w:marLeft w:val="0"/>
      <w:marRight w:val="0"/>
      <w:marTop w:val="0"/>
      <w:marBottom w:val="0"/>
      <w:divBdr>
        <w:top w:val="none" w:sz="0" w:space="0" w:color="auto"/>
        <w:left w:val="none" w:sz="0" w:space="0" w:color="auto"/>
        <w:bottom w:val="none" w:sz="0" w:space="0" w:color="auto"/>
        <w:right w:val="none" w:sz="0" w:space="0" w:color="auto"/>
      </w:divBdr>
    </w:div>
    <w:div w:id="1367757115">
      <w:bodyDiv w:val="1"/>
      <w:marLeft w:val="0"/>
      <w:marRight w:val="0"/>
      <w:marTop w:val="0"/>
      <w:marBottom w:val="0"/>
      <w:divBdr>
        <w:top w:val="none" w:sz="0" w:space="0" w:color="auto"/>
        <w:left w:val="none" w:sz="0" w:space="0" w:color="auto"/>
        <w:bottom w:val="none" w:sz="0" w:space="0" w:color="auto"/>
        <w:right w:val="none" w:sz="0" w:space="0" w:color="auto"/>
      </w:divBdr>
    </w:div>
    <w:div w:id="1376201597">
      <w:bodyDiv w:val="1"/>
      <w:marLeft w:val="0"/>
      <w:marRight w:val="0"/>
      <w:marTop w:val="0"/>
      <w:marBottom w:val="0"/>
      <w:divBdr>
        <w:top w:val="none" w:sz="0" w:space="0" w:color="auto"/>
        <w:left w:val="none" w:sz="0" w:space="0" w:color="auto"/>
        <w:bottom w:val="none" w:sz="0" w:space="0" w:color="auto"/>
        <w:right w:val="none" w:sz="0" w:space="0" w:color="auto"/>
      </w:divBdr>
    </w:div>
    <w:div w:id="1377466411">
      <w:bodyDiv w:val="1"/>
      <w:marLeft w:val="0"/>
      <w:marRight w:val="0"/>
      <w:marTop w:val="0"/>
      <w:marBottom w:val="0"/>
      <w:divBdr>
        <w:top w:val="none" w:sz="0" w:space="0" w:color="auto"/>
        <w:left w:val="none" w:sz="0" w:space="0" w:color="auto"/>
        <w:bottom w:val="none" w:sz="0" w:space="0" w:color="auto"/>
        <w:right w:val="none" w:sz="0" w:space="0" w:color="auto"/>
      </w:divBdr>
    </w:div>
    <w:div w:id="1590768421">
      <w:bodyDiv w:val="1"/>
      <w:marLeft w:val="0"/>
      <w:marRight w:val="0"/>
      <w:marTop w:val="0"/>
      <w:marBottom w:val="0"/>
      <w:divBdr>
        <w:top w:val="none" w:sz="0" w:space="0" w:color="auto"/>
        <w:left w:val="none" w:sz="0" w:space="0" w:color="auto"/>
        <w:bottom w:val="none" w:sz="0" w:space="0" w:color="auto"/>
        <w:right w:val="none" w:sz="0" w:space="0" w:color="auto"/>
      </w:divBdr>
    </w:div>
    <w:div w:id="1622106766">
      <w:bodyDiv w:val="1"/>
      <w:marLeft w:val="0"/>
      <w:marRight w:val="0"/>
      <w:marTop w:val="0"/>
      <w:marBottom w:val="0"/>
      <w:divBdr>
        <w:top w:val="none" w:sz="0" w:space="0" w:color="auto"/>
        <w:left w:val="none" w:sz="0" w:space="0" w:color="auto"/>
        <w:bottom w:val="none" w:sz="0" w:space="0" w:color="auto"/>
        <w:right w:val="none" w:sz="0" w:space="0" w:color="auto"/>
      </w:divBdr>
    </w:div>
    <w:div w:id="1678733938">
      <w:bodyDiv w:val="1"/>
      <w:marLeft w:val="0"/>
      <w:marRight w:val="0"/>
      <w:marTop w:val="0"/>
      <w:marBottom w:val="0"/>
      <w:divBdr>
        <w:top w:val="none" w:sz="0" w:space="0" w:color="auto"/>
        <w:left w:val="none" w:sz="0" w:space="0" w:color="auto"/>
        <w:bottom w:val="none" w:sz="0" w:space="0" w:color="auto"/>
        <w:right w:val="none" w:sz="0" w:space="0" w:color="auto"/>
      </w:divBdr>
    </w:div>
    <w:div w:id="17958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information-for-providers/service-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T - Blue">
      <a:dk1>
        <a:srgbClr val="000000"/>
      </a:dk1>
      <a:lt1>
        <a:srgbClr val="FFFFFF"/>
      </a:lt1>
      <a:dk2>
        <a:srgbClr val="5BC5F2"/>
      </a:dk2>
      <a:lt2>
        <a:srgbClr val="005CA9"/>
      </a:lt2>
      <a:accent1>
        <a:srgbClr val="1589CB"/>
      </a:accent1>
      <a:accent2>
        <a:srgbClr val="5BC5F2"/>
      </a:accent2>
      <a:accent3>
        <a:srgbClr val="AFCA0B"/>
      </a:accent3>
      <a:accent4>
        <a:srgbClr val="194182"/>
      </a:accent4>
      <a:accent5>
        <a:srgbClr val="832472"/>
      </a:accent5>
      <a:accent6>
        <a:srgbClr val="4C5155"/>
      </a:accent6>
      <a:hlink>
        <a:srgbClr val="DAD6D9"/>
      </a:hlink>
      <a:folHlink>
        <a:srgbClr val="8324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407B66DFA6043A0E634D61632135B" ma:contentTypeVersion="10" ma:contentTypeDescription="Create a new document." ma:contentTypeScope="" ma:versionID="068179bc9c3e47fc5712b1a333f7c35b">
  <xsd:schema xmlns:xsd="http://www.w3.org/2001/XMLSchema" xmlns:xs="http://www.w3.org/2001/XMLSchema" xmlns:p="http://schemas.microsoft.com/office/2006/metadata/properties" xmlns:ns3="450c1425-c1e9-4a16-b9cb-38cec7a886cb" targetNamespace="http://schemas.microsoft.com/office/2006/metadata/properties" ma:root="true" ma:fieldsID="650222bf42854a672383b76ae9ef2f2e" ns3:_="">
    <xsd:import namespace="450c1425-c1e9-4a16-b9cb-38cec7a886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c1425-c1e9-4a16-b9cb-38cec7a8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BE388-5AFF-43D7-95F6-6B4085DBF438}">
  <ds:schemaRefs>
    <ds:schemaRef ds:uri="http://schemas.microsoft.com/sharepoint/v3/contenttype/forms"/>
  </ds:schemaRefs>
</ds:datastoreItem>
</file>

<file path=customXml/itemProps2.xml><?xml version="1.0" encoding="utf-8"?>
<ds:datastoreItem xmlns:ds="http://schemas.openxmlformats.org/officeDocument/2006/customXml" ds:itemID="{3C191680-F5C0-4395-B0B1-38F17A8321D6}">
  <ds:schemaRefs>
    <ds:schemaRef ds:uri="http://schemas.openxmlformats.org/officeDocument/2006/bibliography"/>
  </ds:schemaRefs>
</ds:datastoreItem>
</file>

<file path=customXml/itemProps3.xml><?xml version="1.0" encoding="utf-8"?>
<ds:datastoreItem xmlns:ds="http://schemas.openxmlformats.org/officeDocument/2006/customXml" ds:itemID="{6A3BBEDE-48D7-48DA-B31B-1895DF0C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c1425-c1e9-4a16-b9cb-38cec7a88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676C3-F020-4BBA-9C2D-A80074FA4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Hutt</dc:creator>
  <cp:keywords/>
  <dc:description/>
  <cp:lastModifiedBy>Marten Hutt</cp:lastModifiedBy>
  <cp:revision>3</cp:revision>
  <dcterms:created xsi:type="dcterms:W3CDTF">2020-05-23T00:31:00Z</dcterms:created>
  <dcterms:modified xsi:type="dcterms:W3CDTF">2021-04-15T02:54:00Z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0x010100D6A407B66DFA6043A0E634D61632135B</vt:lpwstr>
  </property>
  <property fmtid="{D5CDD505-2E9C-101B-9397-08002B2CF9AE}" pid="3" name="MSIP_Label_71cef378-a6aa-44c9-b808-28fb30f5a5a6_Enabled">
    <vt:lpwstr>true</vt:lpwstr>
  </property>
  <property fmtid="{D5CDD505-2E9C-101B-9397-08002B2CF9AE}" pid="4" name="MSIP_Label_71cef378-a6aa-44c9-b808-28fb30f5a5a6_SetDate">
    <vt:lpwstr>2021-04-15T02:54:32Z</vt:lpwstr>
  </property>
  <property fmtid="{D5CDD505-2E9C-101B-9397-08002B2CF9AE}" pid="5" name="MSIP_Label_71cef378-a6aa-44c9-b808-28fb30f5a5a6_Method">
    <vt:lpwstr>Standard</vt:lpwstr>
  </property>
  <property fmtid="{D5CDD505-2E9C-101B-9397-08002B2CF9AE}" pid="6" name="MSIP_Label_71cef378-a6aa-44c9-b808-28fb30f5a5a6_Name">
    <vt:lpwstr>71cef378-a6aa-44c9-b808-28fb30f5a5a6</vt:lpwstr>
  </property>
  <property fmtid="{D5CDD505-2E9C-101B-9397-08002B2CF9AE}" pid="7" name="MSIP_Label_71cef378-a6aa-44c9-b808-28fb30f5a5a6_SiteId">
    <vt:lpwstr>5c908180-a006-403f-b9be-8829934f08dd</vt:lpwstr>
  </property>
  <property fmtid="{D5CDD505-2E9C-101B-9397-08002B2CF9AE}" pid="8" name="MSIP_Label_71cef378-a6aa-44c9-b808-28fb30f5a5a6_ActionId">
    <vt:lpwstr>f2122654-2224-4350-bdb0-908a054245f9</vt:lpwstr>
  </property>
  <property fmtid="{D5CDD505-2E9C-101B-9397-08002B2CF9AE}" pid="9" name="MSIP_Label_71cef378-a6aa-44c9-b808-28fb30f5a5a6_ContentBits">
    <vt:lpwstr>1</vt:lpwstr>
  </property>
</Properties>
</file>